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8A8" w:rsidRPr="00117676" w:rsidRDefault="00D148A8" w:rsidP="003C38EE">
      <w:pPr>
        <w:spacing w:after="0" w:line="240" w:lineRule="auto"/>
        <w:jc w:val="right"/>
      </w:pPr>
      <w:r w:rsidRPr="00117676">
        <w:t xml:space="preserve">                                                                                                                                                                                                        </w:t>
      </w:r>
    </w:p>
    <w:p w:rsidR="003C38EE" w:rsidRDefault="003C38EE" w:rsidP="00D148A8">
      <w:pPr>
        <w:tabs>
          <w:tab w:val="center" w:pos="4734"/>
          <w:tab w:val="left" w:pos="7005"/>
        </w:tabs>
        <w:spacing w:after="0" w:line="240" w:lineRule="auto"/>
        <w:jc w:val="center"/>
      </w:pPr>
    </w:p>
    <w:p w:rsidR="00D148A8" w:rsidRPr="00117676" w:rsidRDefault="00D148A8" w:rsidP="00D148A8">
      <w:pPr>
        <w:tabs>
          <w:tab w:val="center" w:pos="4734"/>
          <w:tab w:val="left" w:pos="7005"/>
        </w:tabs>
        <w:spacing w:after="0" w:line="240" w:lineRule="auto"/>
        <w:jc w:val="center"/>
      </w:pPr>
      <w:r w:rsidRPr="00117676">
        <w:t>РОСТОВСКАЯ ОБЛАСТЬ</w:t>
      </w:r>
    </w:p>
    <w:p w:rsidR="00D148A8" w:rsidRPr="00117676" w:rsidRDefault="00FD0A83" w:rsidP="00D148A8">
      <w:pPr>
        <w:spacing w:after="0" w:line="240" w:lineRule="auto"/>
        <w:jc w:val="center"/>
      </w:pPr>
      <w:r>
        <w:t>МИЛЮТИНСКИЙ РАЙОН</w:t>
      </w:r>
    </w:p>
    <w:p w:rsidR="006B4366" w:rsidRPr="00117676" w:rsidRDefault="006B4366" w:rsidP="00D148A8">
      <w:pPr>
        <w:tabs>
          <w:tab w:val="left" w:pos="6465"/>
        </w:tabs>
        <w:spacing w:after="0" w:line="240" w:lineRule="auto"/>
        <w:jc w:val="center"/>
      </w:pPr>
      <w:r w:rsidRPr="00117676">
        <w:t xml:space="preserve">АДМИНИСТРАЦИЯ </w:t>
      </w:r>
    </w:p>
    <w:p w:rsidR="00D148A8" w:rsidRPr="00117676" w:rsidRDefault="001A0683" w:rsidP="00D148A8">
      <w:pPr>
        <w:tabs>
          <w:tab w:val="left" w:pos="6465"/>
        </w:tabs>
        <w:spacing w:after="0" w:line="240" w:lineRule="auto"/>
        <w:jc w:val="center"/>
      </w:pPr>
      <w:r>
        <w:t>МАНЬКОВО-БЕРЕЗОВСКОГО</w:t>
      </w:r>
      <w:r w:rsidR="006B4366" w:rsidRPr="00117676">
        <w:t xml:space="preserve"> СЕЛЬСКО</w:t>
      </w:r>
      <w:r>
        <w:t>ГО</w:t>
      </w:r>
      <w:r w:rsidR="006B4366" w:rsidRPr="00117676">
        <w:t xml:space="preserve"> ПОСЕЛЕНИ</w:t>
      </w:r>
      <w:r>
        <w:t>Я</w:t>
      </w:r>
    </w:p>
    <w:p w:rsidR="006B4366" w:rsidRPr="00117676" w:rsidRDefault="006B4366" w:rsidP="00D148A8">
      <w:pPr>
        <w:tabs>
          <w:tab w:val="center" w:pos="4734"/>
          <w:tab w:val="left" w:pos="6825"/>
        </w:tabs>
        <w:spacing w:after="0" w:line="240" w:lineRule="auto"/>
        <w:jc w:val="center"/>
      </w:pPr>
    </w:p>
    <w:p w:rsidR="00D148A8" w:rsidRPr="00117676" w:rsidRDefault="00D148A8" w:rsidP="00D148A8">
      <w:pPr>
        <w:tabs>
          <w:tab w:val="center" w:pos="4734"/>
          <w:tab w:val="left" w:pos="6825"/>
        </w:tabs>
        <w:spacing w:after="0" w:line="240" w:lineRule="auto"/>
        <w:jc w:val="center"/>
      </w:pPr>
      <w:r w:rsidRPr="00117676">
        <w:t>ПОСТАНОВЛЕНИЕ</w:t>
      </w:r>
    </w:p>
    <w:p w:rsidR="00D148A8" w:rsidRPr="00117676" w:rsidRDefault="00D148A8" w:rsidP="00D148A8">
      <w:pPr>
        <w:tabs>
          <w:tab w:val="left" w:pos="6210"/>
        </w:tabs>
        <w:spacing w:after="0" w:line="240" w:lineRule="auto"/>
        <w:jc w:val="center"/>
      </w:pPr>
    </w:p>
    <w:p w:rsidR="00D148A8" w:rsidRPr="00117676" w:rsidRDefault="00722783" w:rsidP="00D148A8">
      <w:pPr>
        <w:tabs>
          <w:tab w:val="center" w:pos="4734"/>
          <w:tab w:val="left" w:pos="6570"/>
        </w:tabs>
        <w:spacing w:after="0" w:line="240" w:lineRule="auto"/>
        <w:jc w:val="center"/>
      </w:pPr>
      <w:r>
        <w:t>30.12.</w:t>
      </w:r>
      <w:r w:rsidR="00D148A8" w:rsidRPr="00117676">
        <w:t xml:space="preserve">.2020 № </w:t>
      </w:r>
      <w:r>
        <w:t>65</w:t>
      </w:r>
    </w:p>
    <w:p w:rsidR="00D148A8" w:rsidRPr="00117676" w:rsidRDefault="00D148A8" w:rsidP="00D148A8">
      <w:pPr>
        <w:spacing w:after="0" w:line="240" w:lineRule="auto"/>
        <w:jc w:val="center"/>
      </w:pPr>
    </w:p>
    <w:p w:rsidR="00D148A8" w:rsidRPr="00117676" w:rsidRDefault="001A0683" w:rsidP="00D148A8">
      <w:pPr>
        <w:spacing w:after="0" w:line="240" w:lineRule="auto"/>
        <w:jc w:val="center"/>
      </w:pPr>
      <w:r>
        <w:t>сл.Маньково-Березовская</w:t>
      </w:r>
    </w:p>
    <w:p w:rsidR="00C550CB" w:rsidRPr="00117676" w:rsidRDefault="00C550CB">
      <w:pPr>
        <w:spacing w:after="0" w:line="240" w:lineRule="auto"/>
        <w:jc w:val="center"/>
        <w:rPr>
          <w:b/>
        </w:rPr>
      </w:pPr>
    </w:p>
    <w:p w:rsidR="00C550CB" w:rsidRPr="00117676" w:rsidRDefault="00D148A8">
      <w:pPr>
        <w:spacing w:after="0" w:line="240" w:lineRule="auto"/>
        <w:jc w:val="center"/>
        <w:rPr>
          <w:b/>
        </w:rPr>
      </w:pPr>
      <w:r w:rsidRPr="00117676">
        <w:rPr>
          <w:b/>
        </w:rPr>
        <w:t>Об утверждении Положения об осуществлении</w:t>
      </w:r>
    </w:p>
    <w:p w:rsidR="00C550CB" w:rsidRPr="00117676" w:rsidRDefault="00D148A8">
      <w:pPr>
        <w:spacing w:after="0" w:line="240" w:lineRule="auto"/>
        <w:jc w:val="center"/>
        <w:rPr>
          <w:b/>
        </w:rPr>
      </w:pPr>
      <w:r w:rsidRPr="00117676">
        <w:rPr>
          <w:b/>
        </w:rPr>
        <w:t>внутреннего финансового аудита.</w:t>
      </w:r>
    </w:p>
    <w:p w:rsidR="00C550CB" w:rsidRPr="00117676" w:rsidRDefault="00C550CB">
      <w:pPr>
        <w:widowControl w:val="0"/>
        <w:autoSpaceDE w:val="0"/>
        <w:autoSpaceDN w:val="0"/>
        <w:spacing w:after="0" w:line="240" w:lineRule="auto"/>
        <w:ind w:firstLine="709"/>
        <w:jc w:val="both"/>
      </w:pPr>
    </w:p>
    <w:p w:rsidR="00C550CB" w:rsidRPr="00117676" w:rsidRDefault="00D148A8">
      <w:pPr>
        <w:widowControl w:val="0"/>
        <w:autoSpaceDE w:val="0"/>
        <w:autoSpaceDN w:val="0"/>
        <w:spacing w:after="0" w:line="240" w:lineRule="auto"/>
        <w:ind w:firstLine="709"/>
        <w:jc w:val="both"/>
      </w:pPr>
      <w:r w:rsidRPr="00117676">
        <w:t>В с</w:t>
      </w:r>
      <w:r w:rsidRPr="00117676">
        <w:rPr>
          <w:spacing w:val="-1"/>
        </w:rPr>
        <w:t>о</w:t>
      </w:r>
      <w:r w:rsidRPr="00117676">
        <w:rPr>
          <w:spacing w:val="1"/>
        </w:rPr>
        <w:t>о</w:t>
      </w:r>
      <w:r w:rsidRPr="00117676">
        <w:t>т</w:t>
      </w:r>
      <w:r w:rsidRPr="00117676">
        <w:rPr>
          <w:spacing w:val="-1"/>
        </w:rPr>
        <w:t>в</w:t>
      </w:r>
      <w:r w:rsidRPr="00117676">
        <w:t>е</w:t>
      </w:r>
      <w:r w:rsidRPr="00117676">
        <w:rPr>
          <w:spacing w:val="-3"/>
        </w:rPr>
        <w:t>т</w:t>
      </w:r>
      <w:r w:rsidRPr="00117676">
        <w:t>ст</w:t>
      </w:r>
      <w:r w:rsidRPr="00117676">
        <w:rPr>
          <w:spacing w:val="-1"/>
        </w:rPr>
        <w:t>ви</w:t>
      </w:r>
      <w:r w:rsidRPr="00117676">
        <w:t xml:space="preserve">и </w:t>
      </w:r>
      <w:r w:rsidRPr="00117676">
        <w:rPr>
          <w:spacing w:val="17"/>
        </w:rPr>
        <w:t xml:space="preserve">со </w:t>
      </w:r>
      <w:r w:rsidRPr="00117676">
        <w:t>с</w:t>
      </w:r>
      <w:r w:rsidRPr="00117676">
        <w:rPr>
          <w:spacing w:val="-3"/>
        </w:rPr>
        <w:t>т</w:t>
      </w:r>
      <w:r w:rsidRPr="00117676">
        <w:t>ат</w:t>
      </w:r>
      <w:r w:rsidRPr="00117676">
        <w:rPr>
          <w:spacing w:val="-1"/>
        </w:rPr>
        <w:t>ьей 1</w:t>
      </w:r>
      <w:r w:rsidRPr="00117676">
        <w:rPr>
          <w:spacing w:val="1"/>
        </w:rPr>
        <w:t>6</w:t>
      </w:r>
      <w:r w:rsidRPr="00117676">
        <w:rPr>
          <w:spacing w:val="-1"/>
        </w:rPr>
        <w:t>0</w:t>
      </w:r>
      <w:r w:rsidRPr="00117676">
        <w:rPr>
          <w:spacing w:val="-1"/>
          <w:position w:val="13"/>
        </w:rPr>
        <w:t>2</w:t>
      </w:r>
      <w:r w:rsidRPr="00117676">
        <w:rPr>
          <w:position w:val="13"/>
        </w:rPr>
        <w:t xml:space="preserve">-1 </w:t>
      </w:r>
      <w:r w:rsidRPr="00117676">
        <w:t>Б</w:t>
      </w:r>
      <w:r w:rsidRPr="00117676">
        <w:rPr>
          <w:spacing w:val="-1"/>
        </w:rPr>
        <w:t>ю</w:t>
      </w:r>
      <w:r w:rsidRPr="00117676">
        <w:rPr>
          <w:spacing w:val="1"/>
        </w:rPr>
        <w:t>дж</w:t>
      </w:r>
      <w:r w:rsidRPr="00117676">
        <w:t>е</w:t>
      </w:r>
      <w:r w:rsidRPr="00117676">
        <w:rPr>
          <w:spacing w:val="-3"/>
        </w:rPr>
        <w:t>т</w:t>
      </w:r>
      <w:r w:rsidRPr="00117676">
        <w:rPr>
          <w:spacing w:val="-1"/>
        </w:rPr>
        <w:t>н</w:t>
      </w:r>
      <w:r w:rsidRPr="00117676">
        <w:rPr>
          <w:spacing w:val="1"/>
        </w:rPr>
        <w:t>о</w:t>
      </w:r>
      <w:r w:rsidRPr="00117676">
        <w:t xml:space="preserve">го </w:t>
      </w:r>
      <w:r w:rsidRPr="00117676">
        <w:rPr>
          <w:spacing w:val="-2"/>
        </w:rPr>
        <w:t>к</w:t>
      </w:r>
      <w:r w:rsidRPr="00117676">
        <w:rPr>
          <w:spacing w:val="-1"/>
        </w:rPr>
        <w:t>о</w:t>
      </w:r>
      <w:r w:rsidRPr="00117676">
        <w:rPr>
          <w:spacing w:val="1"/>
        </w:rPr>
        <w:t>д</w:t>
      </w:r>
      <w:r w:rsidRPr="00117676">
        <w:rPr>
          <w:spacing w:val="-2"/>
        </w:rPr>
        <w:t>е</w:t>
      </w:r>
      <w:r w:rsidRPr="00117676">
        <w:t xml:space="preserve">кса </w:t>
      </w:r>
      <w:r w:rsidRPr="00117676">
        <w:rPr>
          <w:spacing w:val="-3"/>
        </w:rPr>
        <w:t>Р</w:t>
      </w:r>
      <w:r w:rsidRPr="00117676">
        <w:rPr>
          <w:spacing w:val="1"/>
        </w:rPr>
        <w:t>о</w:t>
      </w:r>
      <w:r w:rsidRPr="00117676">
        <w:t>с</w:t>
      </w:r>
      <w:r w:rsidRPr="00117676">
        <w:rPr>
          <w:spacing w:val="-2"/>
        </w:rPr>
        <w:t>с</w:t>
      </w:r>
      <w:r w:rsidRPr="00117676">
        <w:rPr>
          <w:spacing w:val="1"/>
        </w:rPr>
        <w:t>и</w:t>
      </w:r>
      <w:r w:rsidRPr="00117676">
        <w:rPr>
          <w:spacing w:val="-1"/>
        </w:rPr>
        <w:t>й</w:t>
      </w:r>
      <w:r w:rsidRPr="00117676">
        <w:t>с</w:t>
      </w:r>
      <w:r w:rsidRPr="00117676">
        <w:rPr>
          <w:spacing w:val="-2"/>
        </w:rPr>
        <w:t>к</w:t>
      </w:r>
      <w:r w:rsidRPr="00117676">
        <w:rPr>
          <w:spacing w:val="1"/>
        </w:rPr>
        <w:t>о</w:t>
      </w:r>
      <w:r w:rsidRPr="00117676">
        <w:t xml:space="preserve">й </w:t>
      </w:r>
      <w:r w:rsidRPr="00117676">
        <w:rPr>
          <w:spacing w:val="-1"/>
        </w:rPr>
        <w:t>Ф</w:t>
      </w:r>
      <w:r w:rsidRPr="00117676">
        <w:t>е</w:t>
      </w:r>
      <w:r w:rsidRPr="00117676">
        <w:rPr>
          <w:spacing w:val="1"/>
        </w:rPr>
        <w:t>д</w:t>
      </w:r>
      <w:r w:rsidRPr="00117676">
        <w:rPr>
          <w:spacing w:val="-2"/>
        </w:rPr>
        <w:t>е</w:t>
      </w:r>
      <w:r w:rsidRPr="00117676">
        <w:rPr>
          <w:spacing w:val="1"/>
        </w:rPr>
        <w:t>р</w:t>
      </w:r>
      <w:r w:rsidRPr="00117676">
        <w:t>а</w:t>
      </w:r>
      <w:r w:rsidRPr="00117676">
        <w:rPr>
          <w:spacing w:val="-1"/>
        </w:rPr>
        <w:t>ц</w:t>
      </w:r>
      <w:r w:rsidRPr="00117676">
        <w:rPr>
          <w:spacing w:val="1"/>
        </w:rPr>
        <w:t>и</w:t>
      </w:r>
      <w:r w:rsidRPr="00117676">
        <w:t xml:space="preserve">и, с федеральными стандартами внутреннего финансового аудита, утвержденными Министерством финансов Российской Федерации, </w:t>
      </w:r>
    </w:p>
    <w:p w:rsidR="00117676" w:rsidRDefault="00117676">
      <w:pPr>
        <w:autoSpaceDE w:val="0"/>
        <w:autoSpaceDN w:val="0"/>
        <w:adjustRightInd w:val="0"/>
        <w:spacing w:after="0"/>
        <w:ind w:firstLine="709"/>
        <w:jc w:val="center"/>
        <w:rPr>
          <w:rFonts w:eastAsia="Calibri"/>
          <w:color w:val="000000"/>
          <w:lang w:eastAsia="en-US"/>
        </w:rPr>
      </w:pPr>
    </w:p>
    <w:p w:rsidR="00C550CB" w:rsidRPr="00117676" w:rsidRDefault="00D148A8">
      <w:pPr>
        <w:autoSpaceDE w:val="0"/>
        <w:autoSpaceDN w:val="0"/>
        <w:adjustRightInd w:val="0"/>
        <w:spacing w:after="0"/>
        <w:ind w:firstLine="709"/>
        <w:jc w:val="center"/>
        <w:rPr>
          <w:rFonts w:eastAsia="Calibri"/>
          <w:color w:val="000000"/>
          <w:lang w:eastAsia="en-US"/>
        </w:rPr>
      </w:pPr>
      <w:r w:rsidRPr="00117676">
        <w:rPr>
          <w:rFonts w:eastAsia="Calibri"/>
          <w:color w:val="000000"/>
          <w:lang w:eastAsia="en-US"/>
        </w:rPr>
        <w:t>ПОСТАНОВЛЯЮ:</w:t>
      </w:r>
    </w:p>
    <w:p w:rsidR="00D148A8" w:rsidRPr="00117676" w:rsidRDefault="00D148A8">
      <w:pPr>
        <w:autoSpaceDE w:val="0"/>
        <w:autoSpaceDN w:val="0"/>
        <w:adjustRightInd w:val="0"/>
        <w:spacing w:after="0"/>
        <w:ind w:firstLine="709"/>
        <w:jc w:val="center"/>
        <w:rPr>
          <w:rFonts w:eastAsia="Calibri"/>
          <w:color w:val="000000"/>
          <w:lang w:eastAsia="en-US"/>
        </w:rPr>
      </w:pPr>
    </w:p>
    <w:p w:rsidR="00C550CB" w:rsidRPr="00117676" w:rsidRDefault="00D148A8" w:rsidP="00D148A8">
      <w:pPr>
        <w:widowControl w:val="0"/>
        <w:numPr>
          <w:ilvl w:val="0"/>
          <w:numId w:val="1"/>
        </w:numPr>
        <w:autoSpaceDE w:val="0"/>
        <w:autoSpaceDN w:val="0"/>
        <w:adjustRightInd w:val="0"/>
        <w:spacing w:after="0" w:line="240" w:lineRule="auto"/>
        <w:ind w:firstLine="352"/>
        <w:jc w:val="both"/>
      </w:pPr>
      <w:r w:rsidRPr="00117676">
        <w:rPr>
          <w:spacing w:val="1"/>
        </w:rPr>
        <w:t>У</w:t>
      </w:r>
      <w:r w:rsidRPr="00117676">
        <w:t>т</w:t>
      </w:r>
      <w:r w:rsidRPr="00117676">
        <w:rPr>
          <w:spacing w:val="-1"/>
        </w:rPr>
        <w:t>в</w:t>
      </w:r>
      <w:r w:rsidRPr="00117676">
        <w:rPr>
          <w:spacing w:val="-2"/>
        </w:rPr>
        <w:t>е</w:t>
      </w:r>
      <w:r w:rsidRPr="00117676">
        <w:rPr>
          <w:spacing w:val="1"/>
        </w:rPr>
        <w:t>р</w:t>
      </w:r>
      <w:r w:rsidRPr="00117676">
        <w:rPr>
          <w:spacing w:val="-1"/>
        </w:rPr>
        <w:t>д</w:t>
      </w:r>
      <w:r w:rsidRPr="00117676">
        <w:rPr>
          <w:spacing w:val="1"/>
        </w:rPr>
        <w:t>и</w:t>
      </w:r>
      <w:r w:rsidRPr="00117676">
        <w:t xml:space="preserve">ть </w:t>
      </w:r>
      <w:r w:rsidRPr="00117676">
        <w:rPr>
          <w:spacing w:val="35"/>
        </w:rPr>
        <w:t xml:space="preserve">Положение </w:t>
      </w:r>
      <w:r w:rsidRPr="00117676">
        <w:rPr>
          <w:spacing w:val="34"/>
        </w:rPr>
        <w:t xml:space="preserve">об </w:t>
      </w:r>
      <w:r w:rsidRPr="00117676">
        <w:rPr>
          <w:spacing w:val="1"/>
        </w:rPr>
        <w:t>о</w:t>
      </w:r>
      <w:r w:rsidRPr="00117676">
        <w:t>с</w:t>
      </w:r>
      <w:r w:rsidRPr="00117676">
        <w:rPr>
          <w:spacing w:val="-4"/>
        </w:rPr>
        <w:t>у</w:t>
      </w:r>
      <w:r w:rsidRPr="00117676">
        <w:t>щест</w:t>
      </w:r>
      <w:r w:rsidRPr="00117676">
        <w:rPr>
          <w:spacing w:val="-1"/>
        </w:rPr>
        <w:t>вл</w:t>
      </w:r>
      <w:r w:rsidRPr="00117676">
        <w:t>е</w:t>
      </w:r>
      <w:r w:rsidRPr="00117676">
        <w:rPr>
          <w:spacing w:val="1"/>
        </w:rPr>
        <w:t xml:space="preserve">нии </w:t>
      </w:r>
      <w:r w:rsidRPr="00117676">
        <w:rPr>
          <w:spacing w:val="-3"/>
        </w:rPr>
        <w:t>в</w:t>
      </w:r>
      <w:r w:rsidRPr="00117676">
        <w:rPr>
          <w:spacing w:val="1"/>
        </w:rPr>
        <w:t>н</w:t>
      </w:r>
      <w:r w:rsidRPr="00117676">
        <w:rPr>
          <w:spacing w:val="-4"/>
        </w:rPr>
        <w:t>у</w:t>
      </w:r>
      <w:r w:rsidRPr="00117676">
        <w:t>т</w:t>
      </w:r>
      <w:r w:rsidRPr="00117676">
        <w:rPr>
          <w:spacing w:val="1"/>
        </w:rPr>
        <w:t>р</w:t>
      </w:r>
      <w:r w:rsidRPr="00117676">
        <w:t>е</w:t>
      </w:r>
      <w:r w:rsidRPr="00117676">
        <w:rPr>
          <w:spacing w:val="1"/>
        </w:rPr>
        <w:t>нн</w:t>
      </w:r>
      <w:r w:rsidRPr="00117676">
        <w:rPr>
          <w:spacing w:val="-2"/>
        </w:rPr>
        <w:t>е</w:t>
      </w:r>
      <w:r w:rsidRPr="00117676">
        <w:t xml:space="preserve">го </w:t>
      </w:r>
      <w:r w:rsidRPr="00117676">
        <w:rPr>
          <w:spacing w:val="-2"/>
        </w:rPr>
        <w:t>ф</w:t>
      </w:r>
      <w:r w:rsidRPr="00117676">
        <w:rPr>
          <w:spacing w:val="-1"/>
        </w:rPr>
        <w:t>и</w:t>
      </w:r>
      <w:r w:rsidRPr="00117676">
        <w:rPr>
          <w:spacing w:val="1"/>
        </w:rPr>
        <w:t>н</w:t>
      </w:r>
      <w:r w:rsidRPr="00117676">
        <w:t>а</w:t>
      </w:r>
      <w:r w:rsidRPr="00117676">
        <w:rPr>
          <w:spacing w:val="-1"/>
        </w:rPr>
        <w:t>н</w:t>
      </w:r>
      <w:r w:rsidRPr="00117676">
        <w:t>с</w:t>
      </w:r>
      <w:r w:rsidRPr="00117676">
        <w:rPr>
          <w:spacing w:val="1"/>
        </w:rPr>
        <w:t>о</w:t>
      </w:r>
      <w:r w:rsidRPr="00117676">
        <w:rPr>
          <w:spacing w:val="-3"/>
        </w:rPr>
        <w:t>в</w:t>
      </w:r>
      <w:r w:rsidRPr="00117676">
        <w:rPr>
          <w:spacing w:val="1"/>
        </w:rPr>
        <w:t>о</w:t>
      </w:r>
      <w:r w:rsidRPr="00117676">
        <w:rPr>
          <w:spacing w:val="-2"/>
        </w:rPr>
        <w:t>г</w:t>
      </w:r>
      <w:r w:rsidRPr="00117676">
        <w:t>о а</w:t>
      </w:r>
      <w:r w:rsidRPr="00117676">
        <w:rPr>
          <w:spacing w:val="-4"/>
        </w:rPr>
        <w:t>у</w:t>
      </w:r>
      <w:r w:rsidRPr="00117676">
        <w:rPr>
          <w:spacing w:val="1"/>
        </w:rPr>
        <w:t>ди</w:t>
      </w:r>
      <w:r w:rsidRPr="00117676">
        <w:t>та с</w:t>
      </w:r>
      <w:r w:rsidRPr="00117676">
        <w:rPr>
          <w:spacing w:val="1"/>
        </w:rPr>
        <w:t>о</w:t>
      </w:r>
      <w:r w:rsidRPr="00117676">
        <w:t>г</w:t>
      </w:r>
      <w:r w:rsidRPr="00117676">
        <w:rPr>
          <w:spacing w:val="-1"/>
        </w:rPr>
        <w:t>л</w:t>
      </w:r>
      <w:r w:rsidRPr="00117676">
        <w:t>а</w:t>
      </w:r>
      <w:r w:rsidRPr="00117676">
        <w:rPr>
          <w:spacing w:val="-2"/>
        </w:rPr>
        <w:t>с</w:t>
      </w:r>
      <w:r w:rsidRPr="00117676">
        <w:rPr>
          <w:spacing w:val="1"/>
        </w:rPr>
        <w:t>н</w:t>
      </w:r>
      <w:r w:rsidRPr="00117676">
        <w:t xml:space="preserve">о </w:t>
      </w:r>
      <w:r w:rsidRPr="00117676">
        <w:rPr>
          <w:spacing w:val="-2"/>
        </w:rPr>
        <w:t>п</w:t>
      </w:r>
      <w:r w:rsidRPr="00117676">
        <w:rPr>
          <w:spacing w:val="1"/>
        </w:rPr>
        <w:t>ри</w:t>
      </w:r>
      <w:r w:rsidRPr="00117676">
        <w:rPr>
          <w:spacing w:val="-3"/>
        </w:rPr>
        <w:t>л</w:t>
      </w:r>
      <w:r w:rsidRPr="00117676">
        <w:rPr>
          <w:spacing w:val="1"/>
        </w:rPr>
        <w:t>о</w:t>
      </w:r>
      <w:r w:rsidRPr="00117676">
        <w:rPr>
          <w:spacing w:val="-2"/>
        </w:rPr>
        <w:t>ж</w:t>
      </w:r>
      <w:r w:rsidRPr="00117676">
        <w:t>е</w:t>
      </w:r>
      <w:r w:rsidRPr="00117676">
        <w:rPr>
          <w:spacing w:val="1"/>
        </w:rPr>
        <w:t>ни</w:t>
      </w:r>
      <w:r w:rsidRPr="00117676">
        <w:t>ю к</w:t>
      </w:r>
      <w:r w:rsidRPr="00117676">
        <w:rPr>
          <w:spacing w:val="1"/>
        </w:rPr>
        <w:t xml:space="preserve"> н</w:t>
      </w:r>
      <w:r w:rsidRPr="00117676">
        <w:t>ас</w:t>
      </w:r>
      <w:r w:rsidRPr="00117676">
        <w:rPr>
          <w:spacing w:val="-3"/>
        </w:rPr>
        <w:t>т</w:t>
      </w:r>
      <w:r w:rsidRPr="00117676">
        <w:rPr>
          <w:spacing w:val="1"/>
        </w:rPr>
        <w:t>о</w:t>
      </w:r>
      <w:r w:rsidRPr="00117676">
        <w:rPr>
          <w:spacing w:val="-2"/>
        </w:rPr>
        <w:t>я</w:t>
      </w:r>
      <w:r w:rsidRPr="00117676">
        <w:t>щ</w:t>
      </w:r>
      <w:r w:rsidRPr="00117676">
        <w:rPr>
          <w:spacing w:val="-2"/>
        </w:rPr>
        <w:t>е</w:t>
      </w:r>
      <w:r w:rsidRPr="00117676">
        <w:t xml:space="preserve">му </w:t>
      </w:r>
      <w:r w:rsidRPr="00117676">
        <w:rPr>
          <w:spacing w:val="1"/>
        </w:rPr>
        <w:t>по</w:t>
      </w:r>
      <w:r w:rsidRPr="00117676">
        <w:t>с</w:t>
      </w:r>
      <w:r w:rsidRPr="00117676">
        <w:rPr>
          <w:spacing w:val="-3"/>
        </w:rPr>
        <w:t>т</w:t>
      </w:r>
      <w:r w:rsidRPr="00117676">
        <w:t>а</w:t>
      </w:r>
      <w:r w:rsidRPr="00117676">
        <w:rPr>
          <w:spacing w:val="-1"/>
        </w:rPr>
        <w:t>н</w:t>
      </w:r>
      <w:r w:rsidRPr="00117676">
        <w:rPr>
          <w:spacing w:val="1"/>
        </w:rPr>
        <w:t>о</w:t>
      </w:r>
      <w:r w:rsidRPr="00117676">
        <w:rPr>
          <w:spacing w:val="-1"/>
        </w:rPr>
        <w:t>вл</w:t>
      </w:r>
      <w:r w:rsidRPr="00117676">
        <w:t>е</w:t>
      </w:r>
      <w:r w:rsidRPr="00117676">
        <w:rPr>
          <w:spacing w:val="-1"/>
        </w:rPr>
        <w:t>н</w:t>
      </w:r>
      <w:r w:rsidRPr="00117676">
        <w:rPr>
          <w:spacing w:val="1"/>
        </w:rPr>
        <w:t>и</w:t>
      </w:r>
      <w:r w:rsidRPr="00117676">
        <w:rPr>
          <w:spacing w:val="-1"/>
        </w:rPr>
        <w:t>ю</w:t>
      </w:r>
      <w:r w:rsidRPr="00117676">
        <w:t>.</w:t>
      </w:r>
    </w:p>
    <w:p w:rsidR="00C550CB" w:rsidRPr="00117676" w:rsidRDefault="006B4366" w:rsidP="00117676">
      <w:pPr>
        <w:autoSpaceDE w:val="0"/>
        <w:autoSpaceDN w:val="0"/>
        <w:adjustRightInd w:val="0"/>
        <w:spacing w:after="0" w:line="240" w:lineRule="auto"/>
        <w:ind w:firstLineChars="125" w:firstLine="300"/>
        <w:contextualSpacing/>
        <w:jc w:val="both"/>
        <w:rPr>
          <w:rFonts w:eastAsia="Calibri"/>
          <w:kern w:val="2"/>
          <w:lang w:eastAsia="en-US"/>
        </w:rPr>
      </w:pPr>
      <w:r w:rsidRPr="00117676">
        <w:rPr>
          <w:color w:val="000000"/>
        </w:rPr>
        <w:t xml:space="preserve">2. </w:t>
      </w:r>
      <w:r w:rsidR="00D148A8" w:rsidRPr="00117676">
        <w:rPr>
          <w:color w:val="000000"/>
        </w:rPr>
        <w:t>Признать утратившим силу постановлени</w:t>
      </w:r>
      <w:r w:rsidRPr="00117676">
        <w:rPr>
          <w:color w:val="000000"/>
        </w:rPr>
        <w:t>я</w:t>
      </w:r>
      <w:r w:rsidR="00D148A8" w:rsidRPr="00117676">
        <w:rPr>
          <w:color w:val="000000"/>
        </w:rPr>
        <w:t xml:space="preserve"> Администрации </w:t>
      </w:r>
      <w:r w:rsidR="001A0683">
        <w:rPr>
          <w:color w:val="000000"/>
        </w:rPr>
        <w:t xml:space="preserve">Маньково-Березовского </w:t>
      </w:r>
      <w:r w:rsidRPr="00117676">
        <w:rPr>
          <w:color w:val="000000"/>
        </w:rPr>
        <w:t>сельского поселения</w:t>
      </w:r>
      <w:r w:rsidR="00D148A8" w:rsidRPr="00117676">
        <w:rPr>
          <w:color w:val="000000"/>
        </w:rPr>
        <w:t xml:space="preserve"> от </w:t>
      </w:r>
      <w:r w:rsidRPr="00117676">
        <w:rPr>
          <w:color w:val="000000"/>
        </w:rPr>
        <w:t>2</w:t>
      </w:r>
      <w:r w:rsidR="00AE4178">
        <w:rPr>
          <w:color w:val="000000"/>
        </w:rPr>
        <w:t>7</w:t>
      </w:r>
      <w:r w:rsidRPr="00117676">
        <w:rPr>
          <w:color w:val="000000"/>
        </w:rPr>
        <w:t>.12.2017</w:t>
      </w:r>
      <w:r w:rsidR="00D148A8" w:rsidRPr="00117676">
        <w:rPr>
          <w:color w:val="000000"/>
        </w:rPr>
        <w:t xml:space="preserve"> № </w:t>
      </w:r>
      <w:r w:rsidR="00AE4178">
        <w:rPr>
          <w:color w:val="000000"/>
        </w:rPr>
        <w:t>73</w:t>
      </w:r>
      <w:r w:rsidR="00D148A8" w:rsidRPr="00117676">
        <w:rPr>
          <w:color w:val="000000"/>
        </w:rPr>
        <w:t xml:space="preserve"> «Об утверждении Порядка осуществления внутреннего финансового контроля и внутреннего финансового аудита»</w:t>
      </w:r>
      <w:r w:rsidRPr="00117676">
        <w:rPr>
          <w:color w:val="000000"/>
        </w:rPr>
        <w:t>, от 2</w:t>
      </w:r>
      <w:r w:rsidR="00AE4178">
        <w:rPr>
          <w:color w:val="000000"/>
        </w:rPr>
        <w:t>7</w:t>
      </w:r>
      <w:r w:rsidRPr="00117676">
        <w:rPr>
          <w:color w:val="000000"/>
        </w:rPr>
        <w:t xml:space="preserve">.12.2017 № </w:t>
      </w:r>
      <w:r w:rsidR="00AE4178">
        <w:rPr>
          <w:color w:val="000000"/>
        </w:rPr>
        <w:t>72</w:t>
      </w:r>
      <w:r w:rsidRPr="00117676">
        <w:rPr>
          <w:color w:val="000000"/>
        </w:rPr>
        <w:t xml:space="preserve"> «Об утверждении положения о порядке осуществления внутреннего финансового контроля и внутреннего </w:t>
      </w:r>
      <w:r w:rsidR="00AE4178">
        <w:rPr>
          <w:color w:val="000000"/>
        </w:rPr>
        <w:t>финансового аудита Администрацией</w:t>
      </w:r>
      <w:r w:rsidRPr="00117676">
        <w:rPr>
          <w:color w:val="000000"/>
        </w:rPr>
        <w:t xml:space="preserve"> </w:t>
      </w:r>
      <w:r w:rsidR="001A0683">
        <w:rPr>
          <w:color w:val="000000"/>
        </w:rPr>
        <w:t>Маньково-Березовского</w:t>
      </w:r>
      <w:r w:rsidRPr="00117676">
        <w:rPr>
          <w:color w:val="000000"/>
        </w:rPr>
        <w:t xml:space="preserve"> сельского поселения»</w:t>
      </w:r>
      <w:r w:rsidR="00D148A8" w:rsidRPr="00117676">
        <w:rPr>
          <w:color w:val="000000"/>
        </w:rPr>
        <w:t>.</w:t>
      </w:r>
    </w:p>
    <w:p w:rsidR="00C550CB" w:rsidRPr="00117676" w:rsidRDefault="006B4366" w:rsidP="00117676">
      <w:pPr>
        <w:autoSpaceDE w:val="0"/>
        <w:autoSpaceDN w:val="0"/>
        <w:adjustRightInd w:val="0"/>
        <w:spacing w:after="0" w:line="240" w:lineRule="auto"/>
        <w:ind w:firstLineChars="125" w:firstLine="300"/>
        <w:contextualSpacing/>
        <w:jc w:val="both"/>
        <w:rPr>
          <w:rFonts w:eastAsia="Calibri"/>
          <w:kern w:val="2"/>
          <w:lang w:eastAsia="en-US"/>
        </w:rPr>
      </w:pPr>
      <w:r w:rsidRPr="00117676">
        <w:rPr>
          <w:rFonts w:eastAsia="Calibri"/>
          <w:kern w:val="2"/>
          <w:lang w:eastAsia="en-US"/>
        </w:rPr>
        <w:t>3</w:t>
      </w:r>
      <w:r w:rsidR="00D148A8" w:rsidRPr="00117676">
        <w:rPr>
          <w:rFonts w:eastAsia="Calibri"/>
          <w:kern w:val="2"/>
          <w:lang w:eastAsia="en-US"/>
        </w:rPr>
        <w:t>. Настоящее постановление вступает в силу со дня его официального опубликования.</w:t>
      </w:r>
    </w:p>
    <w:p w:rsidR="00C550CB" w:rsidRPr="00117676" w:rsidRDefault="006B4366" w:rsidP="00117676">
      <w:pPr>
        <w:autoSpaceDE w:val="0"/>
        <w:autoSpaceDN w:val="0"/>
        <w:adjustRightInd w:val="0"/>
        <w:spacing w:after="0" w:line="240" w:lineRule="auto"/>
        <w:ind w:firstLineChars="125" w:firstLine="300"/>
        <w:contextualSpacing/>
        <w:jc w:val="both"/>
      </w:pPr>
      <w:r w:rsidRPr="00117676">
        <w:rPr>
          <w:rFonts w:eastAsia="Calibri"/>
          <w:kern w:val="2"/>
          <w:lang w:eastAsia="en-US"/>
        </w:rPr>
        <w:t>4</w:t>
      </w:r>
      <w:r w:rsidR="00D148A8" w:rsidRPr="00117676">
        <w:rPr>
          <w:rFonts w:eastAsia="Calibri"/>
          <w:kern w:val="2"/>
          <w:lang w:eastAsia="en-US"/>
        </w:rPr>
        <w:t xml:space="preserve">. </w:t>
      </w:r>
      <w:r w:rsidR="00D148A8" w:rsidRPr="00117676">
        <w:t xml:space="preserve">Контроль за выполнением настоящего постановления </w:t>
      </w:r>
      <w:r w:rsidRPr="00117676">
        <w:t>оставляю за собой.</w:t>
      </w:r>
    </w:p>
    <w:p w:rsidR="00C550CB" w:rsidRPr="00117676" w:rsidRDefault="00C550CB" w:rsidP="00117676">
      <w:pPr>
        <w:spacing w:after="0" w:line="240" w:lineRule="auto"/>
        <w:ind w:firstLineChars="125" w:firstLine="300"/>
        <w:jc w:val="both"/>
        <w:rPr>
          <w:color w:val="000000"/>
        </w:rPr>
      </w:pPr>
    </w:p>
    <w:p w:rsidR="00D148A8" w:rsidRPr="00117676" w:rsidRDefault="00D148A8" w:rsidP="00117676">
      <w:pPr>
        <w:spacing w:after="0" w:line="240" w:lineRule="auto"/>
        <w:ind w:firstLineChars="125" w:firstLine="300"/>
        <w:jc w:val="both"/>
        <w:rPr>
          <w:color w:val="000000"/>
        </w:rPr>
      </w:pPr>
    </w:p>
    <w:p w:rsidR="00D148A8" w:rsidRPr="00117676" w:rsidRDefault="00D148A8" w:rsidP="00117676">
      <w:pPr>
        <w:spacing w:after="0" w:line="240" w:lineRule="auto"/>
        <w:ind w:firstLineChars="125" w:firstLine="300"/>
        <w:jc w:val="both"/>
        <w:rPr>
          <w:color w:val="000000"/>
        </w:rPr>
      </w:pPr>
    </w:p>
    <w:p w:rsidR="00C550CB" w:rsidRPr="00117676" w:rsidRDefault="001A0683">
      <w:pPr>
        <w:spacing w:after="0" w:line="240" w:lineRule="auto"/>
        <w:jc w:val="both"/>
      </w:pPr>
      <w:r>
        <w:t>Заместитель главы</w:t>
      </w:r>
      <w:r w:rsidR="00D148A8" w:rsidRPr="00117676">
        <w:t xml:space="preserve"> Администрации </w:t>
      </w:r>
    </w:p>
    <w:p w:rsidR="00C550CB" w:rsidRPr="00117676" w:rsidRDefault="001A0683">
      <w:pPr>
        <w:spacing w:after="0" w:line="240" w:lineRule="auto"/>
        <w:jc w:val="both"/>
      </w:pPr>
      <w:r>
        <w:rPr>
          <w:color w:val="000000"/>
        </w:rPr>
        <w:t>Маньково-Березовского</w:t>
      </w:r>
      <w:r w:rsidR="006B4366" w:rsidRPr="00117676">
        <w:t xml:space="preserve"> сельского поселения</w:t>
      </w:r>
      <w:r w:rsidR="006B4366" w:rsidRPr="00117676">
        <w:tab/>
      </w:r>
      <w:r w:rsidR="006B4366" w:rsidRPr="00117676">
        <w:tab/>
      </w:r>
      <w:r>
        <w:t xml:space="preserve">                  </w:t>
      </w:r>
      <w:r w:rsidR="006B4366" w:rsidRPr="00117676">
        <w:tab/>
      </w:r>
      <w:r>
        <w:t>С.Н.Ветошнов</w:t>
      </w:r>
    </w:p>
    <w:p w:rsidR="00C550CB" w:rsidRPr="00117676" w:rsidRDefault="00C550CB">
      <w:pPr>
        <w:spacing w:after="0" w:line="240" w:lineRule="auto"/>
        <w:jc w:val="both"/>
      </w:pPr>
    </w:p>
    <w:p w:rsidR="00C550CB" w:rsidRPr="00117676" w:rsidRDefault="00C550CB">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C550CB" w:rsidRDefault="00C550CB">
      <w:pPr>
        <w:spacing w:after="0" w:line="240" w:lineRule="auto"/>
        <w:jc w:val="both"/>
      </w:pPr>
    </w:p>
    <w:p w:rsidR="00117676" w:rsidRDefault="00117676">
      <w:pPr>
        <w:spacing w:after="0" w:line="240" w:lineRule="auto"/>
        <w:jc w:val="both"/>
      </w:pPr>
    </w:p>
    <w:p w:rsidR="00117676" w:rsidRDefault="00117676">
      <w:pPr>
        <w:spacing w:after="0" w:line="240" w:lineRule="auto"/>
        <w:jc w:val="both"/>
      </w:pPr>
    </w:p>
    <w:p w:rsidR="00117676" w:rsidRDefault="00117676">
      <w:pPr>
        <w:spacing w:after="0" w:line="240" w:lineRule="auto"/>
        <w:jc w:val="both"/>
      </w:pPr>
    </w:p>
    <w:p w:rsidR="00117676" w:rsidRDefault="00117676">
      <w:pPr>
        <w:spacing w:after="0" w:line="240" w:lineRule="auto"/>
        <w:jc w:val="both"/>
      </w:pPr>
    </w:p>
    <w:p w:rsidR="00117676" w:rsidRPr="00117676" w:rsidRDefault="00117676">
      <w:pPr>
        <w:spacing w:after="0" w:line="240" w:lineRule="auto"/>
        <w:jc w:val="both"/>
      </w:pPr>
    </w:p>
    <w:p w:rsidR="00D148A8" w:rsidRPr="00117676" w:rsidRDefault="00D148A8" w:rsidP="00D148A8">
      <w:pPr>
        <w:autoSpaceDE w:val="0"/>
        <w:autoSpaceDN w:val="0"/>
        <w:adjustRightInd w:val="0"/>
        <w:spacing w:after="0" w:line="240" w:lineRule="auto"/>
        <w:ind w:left="5664"/>
        <w:jc w:val="right"/>
      </w:pPr>
    </w:p>
    <w:p w:rsidR="00C550CB" w:rsidRPr="00117676" w:rsidRDefault="00D148A8" w:rsidP="00D148A8">
      <w:pPr>
        <w:autoSpaceDE w:val="0"/>
        <w:autoSpaceDN w:val="0"/>
        <w:adjustRightInd w:val="0"/>
        <w:spacing w:after="0" w:line="240" w:lineRule="auto"/>
        <w:ind w:left="5664"/>
        <w:jc w:val="right"/>
      </w:pPr>
      <w:r w:rsidRPr="00117676">
        <w:t>Приложение</w:t>
      </w:r>
    </w:p>
    <w:p w:rsidR="00C550CB" w:rsidRPr="00117676" w:rsidRDefault="00D148A8" w:rsidP="00D148A8">
      <w:pPr>
        <w:autoSpaceDE w:val="0"/>
        <w:autoSpaceDN w:val="0"/>
        <w:adjustRightInd w:val="0"/>
        <w:spacing w:after="0" w:line="240" w:lineRule="auto"/>
        <w:ind w:left="5664"/>
        <w:jc w:val="right"/>
      </w:pPr>
      <w:r w:rsidRPr="00117676">
        <w:t xml:space="preserve">к постановлению </w:t>
      </w:r>
    </w:p>
    <w:p w:rsidR="00C550CB" w:rsidRPr="00117676" w:rsidRDefault="00D148A8" w:rsidP="00D148A8">
      <w:pPr>
        <w:autoSpaceDE w:val="0"/>
        <w:autoSpaceDN w:val="0"/>
        <w:adjustRightInd w:val="0"/>
        <w:spacing w:after="0" w:line="240" w:lineRule="auto"/>
        <w:ind w:left="5664"/>
        <w:jc w:val="right"/>
      </w:pPr>
      <w:r w:rsidRPr="00117676">
        <w:t>Администрации</w:t>
      </w:r>
    </w:p>
    <w:p w:rsidR="001A0683" w:rsidRDefault="001A0683" w:rsidP="00D148A8">
      <w:pPr>
        <w:autoSpaceDE w:val="0"/>
        <w:autoSpaceDN w:val="0"/>
        <w:adjustRightInd w:val="0"/>
        <w:spacing w:after="0" w:line="240" w:lineRule="auto"/>
        <w:ind w:left="5664"/>
        <w:jc w:val="right"/>
        <w:rPr>
          <w:color w:val="000000"/>
        </w:rPr>
      </w:pPr>
      <w:r>
        <w:rPr>
          <w:color w:val="000000"/>
        </w:rPr>
        <w:t>Маньково-Березовского</w:t>
      </w:r>
    </w:p>
    <w:p w:rsidR="00C550CB" w:rsidRPr="00117676" w:rsidRDefault="006B4366" w:rsidP="00D148A8">
      <w:pPr>
        <w:autoSpaceDE w:val="0"/>
        <w:autoSpaceDN w:val="0"/>
        <w:adjustRightInd w:val="0"/>
        <w:spacing w:after="0" w:line="240" w:lineRule="auto"/>
        <w:ind w:left="5664"/>
        <w:jc w:val="right"/>
      </w:pPr>
      <w:r w:rsidRPr="00117676">
        <w:t xml:space="preserve"> сельского поселения</w:t>
      </w:r>
    </w:p>
    <w:p w:rsidR="00C550CB" w:rsidRPr="00117676" w:rsidRDefault="00722783" w:rsidP="00D148A8">
      <w:pPr>
        <w:autoSpaceDE w:val="0"/>
        <w:autoSpaceDN w:val="0"/>
        <w:adjustRightInd w:val="0"/>
        <w:spacing w:after="0" w:line="240" w:lineRule="auto"/>
        <w:ind w:left="5664"/>
        <w:jc w:val="right"/>
        <w:rPr>
          <w:bCs/>
        </w:rPr>
      </w:pPr>
      <w:r>
        <w:rPr>
          <w:bCs/>
        </w:rPr>
        <w:t xml:space="preserve">от 30.12.2003г. </w:t>
      </w:r>
      <w:bookmarkStart w:id="0" w:name="_GoBack"/>
      <w:bookmarkEnd w:id="0"/>
      <w:r w:rsidR="00D148A8" w:rsidRPr="00117676">
        <w:rPr>
          <w:bCs/>
        </w:rPr>
        <w:t xml:space="preserve"> №</w:t>
      </w:r>
      <w:r>
        <w:rPr>
          <w:bCs/>
        </w:rPr>
        <w:t xml:space="preserve"> 65</w:t>
      </w: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D148A8">
      <w:pPr>
        <w:pStyle w:val="Style12"/>
        <w:widowControl/>
        <w:spacing w:after="0" w:line="240" w:lineRule="auto"/>
        <w:rPr>
          <w:rStyle w:val="FontStyle22"/>
          <w:sz w:val="24"/>
          <w:szCs w:val="24"/>
        </w:rPr>
      </w:pPr>
      <w:r w:rsidRPr="00117676">
        <w:rPr>
          <w:rStyle w:val="FontStyle22"/>
          <w:sz w:val="24"/>
          <w:szCs w:val="24"/>
        </w:rPr>
        <w:t>Положение</w:t>
      </w:r>
    </w:p>
    <w:p w:rsidR="00C550CB" w:rsidRPr="00117676" w:rsidRDefault="006B4366">
      <w:pPr>
        <w:pStyle w:val="Style12"/>
        <w:widowControl/>
        <w:spacing w:after="0" w:line="240" w:lineRule="auto"/>
        <w:rPr>
          <w:rStyle w:val="FontStyle22"/>
          <w:sz w:val="24"/>
          <w:szCs w:val="24"/>
        </w:rPr>
      </w:pPr>
      <w:r w:rsidRPr="00117676">
        <w:rPr>
          <w:b/>
        </w:rPr>
        <w:t>о</w:t>
      </w:r>
      <w:r w:rsidR="00D148A8" w:rsidRPr="00117676">
        <w:rPr>
          <w:b/>
        </w:rPr>
        <w:t>б осуществлении внутреннего финансового аудита</w:t>
      </w:r>
    </w:p>
    <w:p w:rsidR="00C550CB" w:rsidRPr="00117676" w:rsidRDefault="00C550CB">
      <w:pPr>
        <w:pStyle w:val="Style12"/>
        <w:widowControl/>
        <w:spacing w:after="0" w:line="240" w:lineRule="auto"/>
        <w:ind w:firstLine="709"/>
      </w:pPr>
    </w:p>
    <w:p w:rsidR="00C550CB" w:rsidRPr="00117676" w:rsidRDefault="00D148A8">
      <w:pPr>
        <w:pStyle w:val="Style12"/>
        <w:widowControl/>
        <w:spacing w:after="0" w:line="240" w:lineRule="auto"/>
        <w:rPr>
          <w:rStyle w:val="FontStyle22"/>
          <w:b w:val="0"/>
          <w:sz w:val="24"/>
          <w:szCs w:val="24"/>
        </w:rPr>
      </w:pPr>
      <w:r w:rsidRPr="00117676">
        <w:rPr>
          <w:rStyle w:val="FontStyle23"/>
          <w:sz w:val="24"/>
          <w:szCs w:val="24"/>
        </w:rPr>
        <w:t>1.</w:t>
      </w:r>
      <w:r w:rsidRPr="00117676">
        <w:rPr>
          <w:rStyle w:val="FontStyle22"/>
          <w:b w:val="0"/>
          <w:sz w:val="24"/>
          <w:szCs w:val="24"/>
        </w:rPr>
        <w:t>Общие положения, основания и порядок организации внутреннего финансового аудита</w:t>
      </w:r>
    </w:p>
    <w:p w:rsidR="00C550CB" w:rsidRPr="00117676" w:rsidRDefault="00C550CB">
      <w:pPr>
        <w:pStyle w:val="Style12"/>
        <w:widowControl/>
        <w:spacing w:after="0" w:line="240" w:lineRule="auto"/>
        <w:rPr>
          <w:rStyle w:val="FontStyle22"/>
          <w:sz w:val="24"/>
          <w:szCs w:val="24"/>
        </w:rPr>
      </w:pPr>
    </w:p>
    <w:p w:rsidR="00C550CB" w:rsidRPr="00117676" w:rsidRDefault="00D148A8" w:rsidP="00117676">
      <w:pPr>
        <w:pStyle w:val="Style16"/>
        <w:widowControl/>
        <w:numPr>
          <w:ilvl w:val="1"/>
          <w:numId w:val="2"/>
        </w:numPr>
        <w:tabs>
          <w:tab w:val="left" w:pos="994"/>
        </w:tabs>
        <w:spacing w:after="0" w:line="240" w:lineRule="auto"/>
        <w:ind w:firstLineChars="125" w:firstLine="300"/>
        <w:rPr>
          <w:rStyle w:val="FontStyle23"/>
          <w:sz w:val="24"/>
          <w:szCs w:val="24"/>
        </w:rPr>
      </w:pPr>
      <w:r w:rsidRPr="00117676">
        <w:rPr>
          <w:rStyle w:val="FontStyle23"/>
          <w:sz w:val="24"/>
          <w:szCs w:val="24"/>
        </w:rPr>
        <w:t xml:space="preserve">Настоящее Положение применяется должностными лицами (работниками) </w:t>
      </w:r>
      <w:r w:rsidRPr="00117676">
        <w:t>г</w:t>
      </w:r>
      <w:r w:rsidRPr="00117676">
        <w:rPr>
          <w:spacing w:val="-3"/>
        </w:rPr>
        <w:t>л</w:t>
      </w:r>
      <w:r w:rsidRPr="00117676">
        <w:t>а</w:t>
      </w:r>
      <w:r w:rsidRPr="00117676">
        <w:rPr>
          <w:spacing w:val="-1"/>
        </w:rPr>
        <w:t>в</w:t>
      </w:r>
      <w:r w:rsidRPr="00117676">
        <w:rPr>
          <w:spacing w:val="1"/>
        </w:rPr>
        <w:t xml:space="preserve">ных </w:t>
      </w:r>
      <w:r w:rsidRPr="00117676">
        <w:rPr>
          <w:spacing w:val="-1"/>
        </w:rPr>
        <w:t>р</w:t>
      </w:r>
      <w:r w:rsidRPr="00117676">
        <w:t>ас</w:t>
      </w:r>
      <w:r w:rsidRPr="00117676">
        <w:rPr>
          <w:spacing w:val="-1"/>
        </w:rPr>
        <w:t>по</w:t>
      </w:r>
      <w:r w:rsidRPr="00117676">
        <w:rPr>
          <w:spacing w:val="1"/>
        </w:rPr>
        <w:t>р</w:t>
      </w:r>
      <w:r w:rsidRPr="00117676">
        <w:rPr>
          <w:spacing w:val="-2"/>
        </w:rPr>
        <w:t>я</w:t>
      </w:r>
      <w:r w:rsidRPr="00117676">
        <w:rPr>
          <w:spacing w:val="-1"/>
        </w:rPr>
        <w:t>д</w:t>
      </w:r>
      <w:r w:rsidRPr="00117676">
        <w:rPr>
          <w:spacing w:val="1"/>
        </w:rPr>
        <w:t>и</w:t>
      </w:r>
      <w:r w:rsidRPr="00117676">
        <w:t>телей (</w:t>
      </w:r>
      <w:r w:rsidRPr="00117676">
        <w:rPr>
          <w:spacing w:val="1"/>
        </w:rPr>
        <w:t>р</w:t>
      </w:r>
      <w:r w:rsidRPr="00117676">
        <w:rPr>
          <w:spacing w:val="-2"/>
        </w:rPr>
        <w:t>а</w:t>
      </w:r>
      <w:r w:rsidRPr="00117676">
        <w:t>с</w:t>
      </w:r>
      <w:r w:rsidRPr="00117676">
        <w:rPr>
          <w:spacing w:val="-1"/>
        </w:rPr>
        <w:t>п</w:t>
      </w:r>
      <w:r w:rsidRPr="00117676">
        <w:rPr>
          <w:spacing w:val="1"/>
        </w:rPr>
        <w:t>о</w:t>
      </w:r>
      <w:r w:rsidRPr="00117676">
        <w:rPr>
          <w:spacing w:val="-1"/>
        </w:rPr>
        <w:t>р</w:t>
      </w:r>
      <w:r w:rsidRPr="00117676">
        <w:rPr>
          <w:spacing w:val="-2"/>
        </w:rPr>
        <w:t>я</w:t>
      </w:r>
      <w:r w:rsidRPr="00117676">
        <w:rPr>
          <w:spacing w:val="1"/>
        </w:rPr>
        <w:t>ди</w:t>
      </w:r>
      <w:r w:rsidRPr="00117676">
        <w:t>те</w:t>
      </w:r>
      <w:r w:rsidRPr="00117676">
        <w:rPr>
          <w:spacing w:val="-3"/>
        </w:rPr>
        <w:t>лей</w:t>
      </w:r>
      <w:r w:rsidRPr="00117676">
        <w:t xml:space="preserve">) </w:t>
      </w:r>
      <w:r w:rsidRPr="00117676">
        <w:rPr>
          <w:spacing w:val="-2"/>
        </w:rPr>
        <w:t>с</w:t>
      </w:r>
      <w:r w:rsidRPr="00117676">
        <w:rPr>
          <w:spacing w:val="1"/>
        </w:rPr>
        <w:t>р</w:t>
      </w:r>
      <w:r w:rsidRPr="00117676">
        <w:rPr>
          <w:spacing w:val="-2"/>
        </w:rPr>
        <w:t>е</w:t>
      </w:r>
      <w:r w:rsidRPr="00117676">
        <w:rPr>
          <w:spacing w:val="1"/>
        </w:rPr>
        <w:t>д</w:t>
      </w:r>
      <w:r w:rsidRPr="00117676">
        <w:t>с</w:t>
      </w:r>
      <w:r w:rsidRPr="00117676">
        <w:rPr>
          <w:spacing w:val="-3"/>
        </w:rPr>
        <w:t>т</w:t>
      </w:r>
      <w:r w:rsidRPr="00117676">
        <w:t xml:space="preserve">в </w:t>
      </w:r>
      <w:r w:rsidRPr="00117676">
        <w:rPr>
          <w:spacing w:val="1"/>
        </w:rPr>
        <w:t>местно</w:t>
      </w:r>
      <w:r w:rsidRPr="00117676">
        <w:rPr>
          <w:spacing w:val="-2"/>
        </w:rPr>
        <w:t>г</w:t>
      </w:r>
      <w:r w:rsidRPr="00117676">
        <w:t xml:space="preserve">о </w:t>
      </w:r>
      <w:r w:rsidRPr="00117676">
        <w:rPr>
          <w:spacing w:val="1"/>
        </w:rPr>
        <w:t>б</w:t>
      </w:r>
      <w:r w:rsidRPr="00117676">
        <w:rPr>
          <w:spacing w:val="-3"/>
        </w:rPr>
        <w:t>ю</w:t>
      </w:r>
      <w:r w:rsidRPr="00117676">
        <w:rPr>
          <w:spacing w:val="1"/>
        </w:rPr>
        <w:t>дж</w:t>
      </w:r>
      <w:r w:rsidRPr="00117676">
        <w:t>е</w:t>
      </w:r>
      <w:r w:rsidRPr="00117676">
        <w:rPr>
          <w:spacing w:val="-3"/>
        </w:rPr>
        <w:t>т</w:t>
      </w:r>
      <w:r w:rsidRPr="00117676">
        <w:t>а, г</w:t>
      </w:r>
      <w:r w:rsidRPr="00117676">
        <w:rPr>
          <w:spacing w:val="-1"/>
        </w:rPr>
        <w:t>л</w:t>
      </w:r>
      <w:r w:rsidRPr="00117676">
        <w:t>а</w:t>
      </w:r>
      <w:r w:rsidRPr="00117676">
        <w:rPr>
          <w:spacing w:val="-1"/>
        </w:rPr>
        <w:t>в</w:t>
      </w:r>
      <w:r w:rsidRPr="00117676">
        <w:rPr>
          <w:spacing w:val="1"/>
        </w:rPr>
        <w:t>н</w:t>
      </w:r>
      <w:r w:rsidRPr="00117676">
        <w:rPr>
          <w:spacing w:val="-1"/>
        </w:rPr>
        <w:t>ых</w:t>
      </w:r>
      <w:r w:rsidRPr="00117676">
        <w:t xml:space="preserve"> а</w:t>
      </w:r>
      <w:r w:rsidRPr="00117676">
        <w:rPr>
          <w:spacing w:val="1"/>
        </w:rPr>
        <w:t>д</w:t>
      </w:r>
      <w:r w:rsidRPr="00117676">
        <w:rPr>
          <w:spacing w:val="-2"/>
        </w:rPr>
        <w:t>м</w:t>
      </w:r>
      <w:r w:rsidRPr="00117676">
        <w:rPr>
          <w:spacing w:val="1"/>
        </w:rPr>
        <w:t>и</w:t>
      </w:r>
      <w:r w:rsidRPr="00117676">
        <w:rPr>
          <w:spacing w:val="-1"/>
        </w:rPr>
        <w:t>ни</w:t>
      </w:r>
      <w:r w:rsidRPr="00117676">
        <w:t>ст</w:t>
      </w:r>
      <w:r w:rsidRPr="00117676">
        <w:rPr>
          <w:spacing w:val="1"/>
        </w:rPr>
        <w:t>р</w:t>
      </w:r>
      <w:r w:rsidRPr="00117676">
        <w:t>а</w:t>
      </w:r>
      <w:r w:rsidRPr="00117676">
        <w:rPr>
          <w:spacing w:val="-3"/>
        </w:rPr>
        <w:t>т</w:t>
      </w:r>
      <w:r w:rsidRPr="00117676">
        <w:rPr>
          <w:spacing w:val="1"/>
        </w:rPr>
        <w:t>о</w:t>
      </w:r>
      <w:r w:rsidRPr="00117676">
        <w:rPr>
          <w:spacing w:val="-1"/>
        </w:rPr>
        <w:t>ров</w:t>
      </w:r>
      <w:r w:rsidRPr="00117676">
        <w:t xml:space="preserve"> (</w:t>
      </w:r>
      <w:r w:rsidRPr="00117676">
        <w:rPr>
          <w:spacing w:val="-2"/>
        </w:rPr>
        <w:t>а</w:t>
      </w:r>
      <w:r w:rsidRPr="00117676">
        <w:rPr>
          <w:spacing w:val="1"/>
        </w:rPr>
        <w:t>д</w:t>
      </w:r>
      <w:r w:rsidRPr="00117676">
        <w:t>м</w:t>
      </w:r>
      <w:r w:rsidRPr="00117676">
        <w:rPr>
          <w:spacing w:val="-1"/>
        </w:rPr>
        <w:t>и</w:t>
      </w:r>
      <w:r w:rsidRPr="00117676">
        <w:rPr>
          <w:spacing w:val="1"/>
        </w:rPr>
        <w:t>н</w:t>
      </w:r>
      <w:r w:rsidRPr="00117676">
        <w:rPr>
          <w:spacing w:val="-1"/>
        </w:rPr>
        <w:t>и</w:t>
      </w:r>
      <w:r w:rsidRPr="00117676">
        <w:t>ст</w:t>
      </w:r>
      <w:r w:rsidRPr="00117676">
        <w:rPr>
          <w:spacing w:val="1"/>
        </w:rPr>
        <w:t>р</w:t>
      </w:r>
      <w:r w:rsidRPr="00117676">
        <w:t>а</w:t>
      </w:r>
      <w:r w:rsidRPr="00117676">
        <w:rPr>
          <w:spacing w:val="-3"/>
        </w:rPr>
        <w:t>т</w:t>
      </w:r>
      <w:r w:rsidRPr="00117676">
        <w:rPr>
          <w:spacing w:val="1"/>
        </w:rPr>
        <w:t>о</w:t>
      </w:r>
      <w:r w:rsidRPr="00117676">
        <w:rPr>
          <w:spacing w:val="-1"/>
        </w:rPr>
        <w:t>ров</w:t>
      </w:r>
      <w:r w:rsidRPr="00117676">
        <w:t xml:space="preserve">) </w:t>
      </w:r>
      <w:r w:rsidRPr="00117676">
        <w:rPr>
          <w:spacing w:val="-1"/>
        </w:rPr>
        <w:t>до</w:t>
      </w:r>
      <w:r w:rsidRPr="00117676">
        <w:rPr>
          <w:spacing w:val="1"/>
        </w:rPr>
        <w:t>х</w:t>
      </w:r>
      <w:r w:rsidRPr="00117676">
        <w:rPr>
          <w:spacing w:val="-1"/>
        </w:rPr>
        <w:t>одо</w:t>
      </w:r>
      <w:r w:rsidRPr="00117676">
        <w:t xml:space="preserve">в </w:t>
      </w:r>
      <w:r w:rsidRPr="00117676">
        <w:rPr>
          <w:spacing w:val="1"/>
        </w:rPr>
        <w:t>мест</w:t>
      </w:r>
      <w:r w:rsidRPr="00117676">
        <w:rPr>
          <w:spacing w:val="-1"/>
        </w:rPr>
        <w:t>н</w:t>
      </w:r>
      <w:r w:rsidRPr="00117676">
        <w:rPr>
          <w:spacing w:val="1"/>
        </w:rPr>
        <w:t>о</w:t>
      </w:r>
      <w:r w:rsidRPr="00117676">
        <w:rPr>
          <w:spacing w:val="-2"/>
        </w:rPr>
        <w:t>г</w:t>
      </w:r>
      <w:r w:rsidRPr="00117676">
        <w:t>о</w:t>
      </w:r>
      <w:r w:rsidRPr="00117676">
        <w:rPr>
          <w:spacing w:val="1"/>
        </w:rPr>
        <w:t xml:space="preserve"> б</w:t>
      </w:r>
      <w:r w:rsidRPr="00117676">
        <w:rPr>
          <w:spacing w:val="-1"/>
        </w:rPr>
        <w:t>ю</w:t>
      </w:r>
      <w:r w:rsidRPr="00117676">
        <w:rPr>
          <w:spacing w:val="1"/>
        </w:rPr>
        <w:t>д</w:t>
      </w:r>
      <w:r w:rsidRPr="00117676">
        <w:rPr>
          <w:spacing w:val="-2"/>
        </w:rPr>
        <w:t>ж</w:t>
      </w:r>
      <w:r w:rsidRPr="00117676">
        <w:t>ета, г</w:t>
      </w:r>
      <w:r w:rsidRPr="00117676">
        <w:rPr>
          <w:spacing w:val="-1"/>
        </w:rPr>
        <w:t>л</w:t>
      </w:r>
      <w:r w:rsidRPr="00117676">
        <w:t>а</w:t>
      </w:r>
      <w:r w:rsidRPr="00117676">
        <w:rPr>
          <w:spacing w:val="-1"/>
        </w:rPr>
        <w:t>вн</w:t>
      </w:r>
      <w:r w:rsidRPr="00117676">
        <w:rPr>
          <w:spacing w:val="1"/>
        </w:rPr>
        <w:t xml:space="preserve">ых </w:t>
      </w:r>
      <w:r w:rsidRPr="00117676">
        <w:rPr>
          <w:spacing w:val="-2"/>
        </w:rPr>
        <w:t>а</w:t>
      </w:r>
      <w:r w:rsidRPr="00117676">
        <w:rPr>
          <w:spacing w:val="1"/>
        </w:rPr>
        <w:t>д</w:t>
      </w:r>
      <w:r w:rsidRPr="00117676">
        <w:t>м</w:t>
      </w:r>
      <w:r w:rsidRPr="00117676">
        <w:rPr>
          <w:spacing w:val="-1"/>
        </w:rPr>
        <w:t>и</w:t>
      </w:r>
      <w:r w:rsidRPr="00117676">
        <w:rPr>
          <w:spacing w:val="1"/>
        </w:rPr>
        <w:t>н</w:t>
      </w:r>
      <w:r w:rsidRPr="00117676">
        <w:rPr>
          <w:spacing w:val="-1"/>
        </w:rPr>
        <w:t>и</w:t>
      </w:r>
      <w:r w:rsidRPr="00117676">
        <w:t>ст</w:t>
      </w:r>
      <w:r w:rsidRPr="00117676">
        <w:rPr>
          <w:spacing w:val="-1"/>
        </w:rPr>
        <w:t>р</w:t>
      </w:r>
      <w:r w:rsidRPr="00117676">
        <w:t>ат</w:t>
      </w:r>
      <w:r w:rsidRPr="00117676">
        <w:rPr>
          <w:spacing w:val="-1"/>
        </w:rPr>
        <w:t>о</w:t>
      </w:r>
      <w:r w:rsidRPr="00117676">
        <w:rPr>
          <w:spacing w:val="1"/>
        </w:rPr>
        <w:t>ров</w:t>
      </w:r>
      <w:r w:rsidRPr="00117676">
        <w:t xml:space="preserve"> (а</w:t>
      </w:r>
      <w:r w:rsidRPr="00117676">
        <w:rPr>
          <w:spacing w:val="-1"/>
        </w:rPr>
        <w:t>д</w:t>
      </w:r>
      <w:r w:rsidRPr="00117676">
        <w:t>м</w:t>
      </w:r>
      <w:r w:rsidRPr="00117676">
        <w:rPr>
          <w:spacing w:val="-1"/>
        </w:rPr>
        <w:t>и</w:t>
      </w:r>
      <w:r w:rsidRPr="00117676">
        <w:rPr>
          <w:spacing w:val="1"/>
        </w:rPr>
        <w:t>ни</w:t>
      </w:r>
      <w:r w:rsidRPr="00117676">
        <w:t>с</w:t>
      </w:r>
      <w:r w:rsidRPr="00117676">
        <w:rPr>
          <w:spacing w:val="-3"/>
        </w:rPr>
        <w:t>т</w:t>
      </w:r>
      <w:r w:rsidRPr="00117676">
        <w:rPr>
          <w:spacing w:val="1"/>
        </w:rPr>
        <w:t>р</w:t>
      </w:r>
      <w:r w:rsidRPr="00117676">
        <w:t>а</w:t>
      </w:r>
      <w:r w:rsidRPr="00117676">
        <w:rPr>
          <w:spacing w:val="-3"/>
        </w:rPr>
        <w:t>т</w:t>
      </w:r>
      <w:r w:rsidRPr="00117676">
        <w:rPr>
          <w:spacing w:val="-1"/>
        </w:rPr>
        <w:t>о</w:t>
      </w:r>
      <w:r w:rsidRPr="00117676">
        <w:rPr>
          <w:spacing w:val="1"/>
        </w:rPr>
        <w:t>ров</w:t>
      </w:r>
      <w:r w:rsidRPr="00117676">
        <w:t xml:space="preserve">) </w:t>
      </w:r>
      <w:r w:rsidRPr="00117676">
        <w:rPr>
          <w:spacing w:val="1"/>
        </w:rPr>
        <w:t>и</w:t>
      </w:r>
      <w:r w:rsidRPr="00117676">
        <w:t>ст</w:t>
      </w:r>
      <w:r w:rsidRPr="00117676">
        <w:rPr>
          <w:spacing w:val="-1"/>
        </w:rPr>
        <w:t>о</w:t>
      </w:r>
      <w:r w:rsidRPr="00117676">
        <w:t>ч</w:t>
      </w:r>
      <w:r w:rsidRPr="00117676">
        <w:rPr>
          <w:spacing w:val="-1"/>
        </w:rPr>
        <w:t>н</w:t>
      </w:r>
      <w:r w:rsidRPr="00117676">
        <w:rPr>
          <w:spacing w:val="1"/>
        </w:rPr>
        <w:t>и</w:t>
      </w:r>
      <w:r w:rsidRPr="00117676">
        <w:rPr>
          <w:spacing w:val="-2"/>
        </w:rPr>
        <w:t>к</w:t>
      </w:r>
      <w:r w:rsidRPr="00117676">
        <w:rPr>
          <w:spacing w:val="1"/>
        </w:rPr>
        <w:t>о</w:t>
      </w:r>
      <w:r w:rsidRPr="00117676">
        <w:t xml:space="preserve">в </w:t>
      </w:r>
      <w:r w:rsidRPr="00117676">
        <w:rPr>
          <w:spacing w:val="-2"/>
        </w:rPr>
        <w:t>ф</w:t>
      </w:r>
      <w:r w:rsidRPr="00117676">
        <w:rPr>
          <w:spacing w:val="1"/>
        </w:rPr>
        <w:t>ин</w:t>
      </w:r>
      <w:r w:rsidRPr="00117676">
        <w:rPr>
          <w:spacing w:val="-2"/>
        </w:rPr>
        <w:t>а</w:t>
      </w:r>
      <w:r w:rsidRPr="00117676">
        <w:rPr>
          <w:spacing w:val="-1"/>
        </w:rPr>
        <w:t>н</w:t>
      </w:r>
      <w:r w:rsidRPr="00117676">
        <w:t>с</w:t>
      </w:r>
      <w:r w:rsidRPr="00117676">
        <w:rPr>
          <w:spacing w:val="1"/>
        </w:rPr>
        <w:t>и</w:t>
      </w:r>
      <w:r w:rsidRPr="00117676">
        <w:rPr>
          <w:spacing w:val="-1"/>
        </w:rPr>
        <w:t>р</w:t>
      </w:r>
      <w:r w:rsidRPr="00117676">
        <w:rPr>
          <w:spacing w:val="1"/>
        </w:rPr>
        <w:t>о</w:t>
      </w:r>
      <w:r w:rsidRPr="00117676">
        <w:rPr>
          <w:spacing w:val="-1"/>
        </w:rPr>
        <w:t>в</w:t>
      </w:r>
      <w:r w:rsidRPr="00117676">
        <w:rPr>
          <w:spacing w:val="-2"/>
        </w:rPr>
        <w:t>а</w:t>
      </w:r>
      <w:r w:rsidRPr="00117676">
        <w:rPr>
          <w:spacing w:val="1"/>
        </w:rPr>
        <w:t>н</w:t>
      </w:r>
      <w:r w:rsidRPr="00117676">
        <w:rPr>
          <w:spacing w:val="-2"/>
        </w:rPr>
        <w:t>и</w:t>
      </w:r>
      <w:r w:rsidRPr="00117676">
        <w:t xml:space="preserve">я </w:t>
      </w:r>
      <w:r w:rsidRPr="00117676">
        <w:rPr>
          <w:spacing w:val="1"/>
        </w:rPr>
        <w:t>д</w:t>
      </w:r>
      <w:r w:rsidRPr="00117676">
        <w:rPr>
          <w:spacing w:val="-2"/>
        </w:rPr>
        <w:t>е</w:t>
      </w:r>
      <w:r w:rsidRPr="00117676">
        <w:rPr>
          <w:spacing w:val="1"/>
        </w:rPr>
        <w:t>ф</w:t>
      </w:r>
      <w:r w:rsidRPr="00117676">
        <w:rPr>
          <w:spacing w:val="-1"/>
        </w:rPr>
        <w:t>ици</w:t>
      </w:r>
      <w:r w:rsidRPr="00117676">
        <w:t>та</w:t>
      </w:r>
      <w:r w:rsidRPr="00117676">
        <w:rPr>
          <w:spacing w:val="1"/>
        </w:rPr>
        <w:t xml:space="preserve"> ме</w:t>
      </w:r>
      <w:r w:rsidRPr="00117676">
        <w:t>ст</w:t>
      </w:r>
      <w:r w:rsidRPr="00117676">
        <w:rPr>
          <w:spacing w:val="-1"/>
        </w:rPr>
        <w:t>н</w:t>
      </w:r>
      <w:r w:rsidRPr="00117676">
        <w:rPr>
          <w:spacing w:val="1"/>
        </w:rPr>
        <w:t>о</w:t>
      </w:r>
      <w:r w:rsidRPr="00117676">
        <w:rPr>
          <w:spacing w:val="-2"/>
        </w:rPr>
        <w:t>г</w:t>
      </w:r>
      <w:r w:rsidRPr="00117676">
        <w:t xml:space="preserve">о </w:t>
      </w:r>
      <w:r w:rsidRPr="00117676">
        <w:rPr>
          <w:spacing w:val="-1"/>
        </w:rPr>
        <w:t>бю</w:t>
      </w:r>
      <w:r w:rsidRPr="00117676">
        <w:rPr>
          <w:spacing w:val="1"/>
        </w:rPr>
        <w:t>дж</w:t>
      </w:r>
      <w:r w:rsidRPr="00117676">
        <w:t xml:space="preserve">ета </w:t>
      </w:r>
      <w:r w:rsidRPr="00117676">
        <w:rPr>
          <w:spacing w:val="1"/>
        </w:rPr>
        <w:t xml:space="preserve">при организации </w:t>
      </w:r>
      <w:r w:rsidRPr="00117676">
        <w:rPr>
          <w:spacing w:val="-1"/>
        </w:rPr>
        <w:t>в</w:t>
      </w:r>
      <w:r w:rsidRPr="00117676">
        <w:rPr>
          <w:spacing w:val="1"/>
        </w:rPr>
        <w:t>н</w:t>
      </w:r>
      <w:r w:rsidRPr="00117676">
        <w:rPr>
          <w:spacing w:val="-4"/>
        </w:rPr>
        <w:t>у</w:t>
      </w:r>
      <w:r w:rsidRPr="00117676">
        <w:t>т</w:t>
      </w:r>
      <w:r w:rsidRPr="00117676">
        <w:rPr>
          <w:spacing w:val="1"/>
        </w:rPr>
        <w:t>р</w:t>
      </w:r>
      <w:r w:rsidRPr="00117676">
        <w:t>е</w:t>
      </w:r>
      <w:r w:rsidRPr="00117676">
        <w:rPr>
          <w:spacing w:val="1"/>
        </w:rPr>
        <w:t>н</w:t>
      </w:r>
      <w:r w:rsidRPr="00117676">
        <w:rPr>
          <w:spacing w:val="-1"/>
        </w:rPr>
        <w:t>н</w:t>
      </w:r>
      <w:r w:rsidRPr="00117676">
        <w:t xml:space="preserve">его </w:t>
      </w:r>
      <w:r w:rsidRPr="00117676">
        <w:rPr>
          <w:spacing w:val="1"/>
        </w:rPr>
        <w:t>ф</w:t>
      </w:r>
      <w:r w:rsidRPr="00117676">
        <w:rPr>
          <w:spacing w:val="-1"/>
        </w:rPr>
        <w:t>и</w:t>
      </w:r>
      <w:r w:rsidRPr="00117676">
        <w:rPr>
          <w:spacing w:val="1"/>
        </w:rPr>
        <w:t>н</w:t>
      </w:r>
      <w:r w:rsidRPr="00117676">
        <w:t>а</w:t>
      </w:r>
      <w:r w:rsidRPr="00117676">
        <w:rPr>
          <w:spacing w:val="-1"/>
        </w:rPr>
        <w:t>н</w:t>
      </w:r>
      <w:r w:rsidRPr="00117676">
        <w:t>с</w:t>
      </w:r>
      <w:r w:rsidRPr="00117676">
        <w:rPr>
          <w:spacing w:val="1"/>
        </w:rPr>
        <w:t>о</w:t>
      </w:r>
      <w:r w:rsidRPr="00117676">
        <w:rPr>
          <w:spacing w:val="-3"/>
        </w:rPr>
        <w:t>в</w:t>
      </w:r>
      <w:r w:rsidRPr="00117676">
        <w:rPr>
          <w:spacing w:val="1"/>
        </w:rPr>
        <w:t>о</w:t>
      </w:r>
      <w:r w:rsidRPr="00117676">
        <w:rPr>
          <w:spacing w:val="-2"/>
        </w:rPr>
        <w:t>г</w:t>
      </w:r>
      <w:r w:rsidRPr="00117676">
        <w:t>о а</w:t>
      </w:r>
      <w:r w:rsidRPr="00117676">
        <w:rPr>
          <w:spacing w:val="-4"/>
        </w:rPr>
        <w:t>у</w:t>
      </w:r>
      <w:r w:rsidRPr="00117676">
        <w:rPr>
          <w:spacing w:val="1"/>
        </w:rPr>
        <w:t>ди</w:t>
      </w:r>
      <w:r w:rsidRPr="00117676">
        <w:t>та.</w:t>
      </w:r>
    </w:p>
    <w:p w:rsidR="00C550CB" w:rsidRPr="00117676" w:rsidRDefault="00D148A8" w:rsidP="00117676">
      <w:pPr>
        <w:pStyle w:val="Style16"/>
        <w:widowControl/>
        <w:tabs>
          <w:tab w:val="left" w:pos="994"/>
        </w:tabs>
        <w:spacing w:after="0" w:line="240" w:lineRule="auto"/>
        <w:ind w:firstLineChars="125" w:firstLine="300"/>
        <w:rPr>
          <w:rStyle w:val="FontStyle23"/>
          <w:color w:val="385623" w:themeColor="accent6" w:themeShade="80"/>
          <w:sz w:val="24"/>
          <w:szCs w:val="24"/>
        </w:rPr>
      </w:pPr>
      <w:r w:rsidRPr="00117676">
        <w:rPr>
          <w:rStyle w:val="FontStyle23"/>
          <w:sz w:val="24"/>
          <w:szCs w:val="24"/>
        </w:rPr>
        <w:t>Настоящее Положение определяет принципы и задачи внутреннего финансового аудита, права и обязанности должностных лиц, основания и порядок организации, планирования и проведения внутреннего финансового аудита, реализации его результатов.</w:t>
      </w:r>
    </w:p>
    <w:p w:rsidR="00C550CB" w:rsidRPr="00117676" w:rsidRDefault="00D148A8" w:rsidP="00117676">
      <w:pPr>
        <w:widowControl w:val="0"/>
        <w:numPr>
          <w:ilvl w:val="1"/>
          <w:numId w:val="2"/>
        </w:numPr>
        <w:autoSpaceDE w:val="0"/>
        <w:autoSpaceDN w:val="0"/>
        <w:adjustRightInd w:val="0"/>
        <w:spacing w:after="0" w:line="240" w:lineRule="auto"/>
        <w:ind w:firstLineChars="125" w:firstLine="299"/>
        <w:jc w:val="both"/>
      </w:pPr>
      <w:r w:rsidRPr="00117676">
        <w:rPr>
          <w:spacing w:val="-1"/>
        </w:rPr>
        <w:t xml:space="preserve">Внутренний финансовый аудит является деятельностью по формированию и предоставлению </w:t>
      </w:r>
      <w:r w:rsidRPr="00117676">
        <w:t>г</w:t>
      </w:r>
      <w:r w:rsidRPr="00117676">
        <w:rPr>
          <w:spacing w:val="-1"/>
        </w:rPr>
        <w:t>л</w:t>
      </w:r>
      <w:r w:rsidRPr="00117676">
        <w:t>а</w:t>
      </w:r>
      <w:r w:rsidRPr="00117676">
        <w:rPr>
          <w:spacing w:val="-1"/>
        </w:rPr>
        <w:t>в</w:t>
      </w:r>
      <w:r w:rsidRPr="00117676">
        <w:rPr>
          <w:spacing w:val="1"/>
        </w:rPr>
        <w:t>ному</w:t>
      </w:r>
      <w:r w:rsidRPr="00117676">
        <w:t xml:space="preserve"> а</w:t>
      </w:r>
      <w:r w:rsidRPr="00117676">
        <w:rPr>
          <w:spacing w:val="1"/>
        </w:rPr>
        <w:t>д</w:t>
      </w:r>
      <w:r w:rsidRPr="00117676">
        <w:rPr>
          <w:spacing w:val="-2"/>
        </w:rPr>
        <w:t>м</w:t>
      </w:r>
      <w:r w:rsidRPr="00117676">
        <w:rPr>
          <w:spacing w:val="1"/>
        </w:rPr>
        <w:t>и</w:t>
      </w:r>
      <w:r w:rsidRPr="00117676">
        <w:rPr>
          <w:spacing w:val="-1"/>
        </w:rPr>
        <w:t>ни</w:t>
      </w:r>
      <w:r w:rsidRPr="00117676">
        <w:t>ст</w:t>
      </w:r>
      <w:r w:rsidRPr="00117676">
        <w:rPr>
          <w:spacing w:val="1"/>
        </w:rPr>
        <w:t>р</w:t>
      </w:r>
      <w:r w:rsidRPr="00117676">
        <w:t>а</w:t>
      </w:r>
      <w:r w:rsidRPr="00117676">
        <w:rPr>
          <w:spacing w:val="-3"/>
        </w:rPr>
        <w:t>т</w:t>
      </w:r>
      <w:r w:rsidRPr="00117676">
        <w:rPr>
          <w:spacing w:val="1"/>
        </w:rPr>
        <w:t>о</w:t>
      </w:r>
      <w:r w:rsidRPr="00117676">
        <w:rPr>
          <w:spacing w:val="-1"/>
        </w:rPr>
        <w:t>ру</w:t>
      </w:r>
      <w:r w:rsidRPr="00117676">
        <w:t xml:space="preserve"> (</w:t>
      </w:r>
      <w:r w:rsidRPr="00117676">
        <w:rPr>
          <w:spacing w:val="-2"/>
        </w:rPr>
        <w:t>а</w:t>
      </w:r>
      <w:r w:rsidRPr="00117676">
        <w:rPr>
          <w:spacing w:val="1"/>
        </w:rPr>
        <w:t>д</w:t>
      </w:r>
      <w:r w:rsidRPr="00117676">
        <w:t>м</w:t>
      </w:r>
      <w:r w:rsidRPr="00117676">
        <w:rPr>
          <w:spacing w:val="-1"/>
        </w:rPr>
        <w:t>и</w:t>
      </w:r>
      <w:r w:rsidRPr="00117676">
        <w:rPr>
          <w:spacing w:val="1"/>
        </w:rPr>
        <w:t>н</w:t>
      </w:r>
      <w:r w:rsidRPr="00117676">
        <w:rPr>
          <w:spacing w:val="-1"/>
        </w:rPr>
        <w:t>и</w:t>
      </w:r>
      <w:r w:rsidRPr="00117676">
        <w:t>ст</w:t>
      </w:r>
      <w:r w:rsidRPr="00117676">
        <w:rPr>
          <w:spacing w:val="1"/>
        </w:rPr>
        <w:t>р</w:t>
      </w:r>
      <w:r w:rsidRPr="00117676">
        <w:t>а</w:t>
      </w:r>
      <w:r w:rsidRPr="00117676">
        <w:rPr>
          <w:spacing w:val="-3"/>
        </w:rPr>
        <w:t>т</w:t>
      </w:r>
      <w:r w:rsidRPr="00117676">
        <w:rPr>
          <w:spacing w:val="1"/>
        </w:rPr>
        <w:t>о</w:t>
      </w:r>
      <w:r w:rsidRPr="00117676">
        <w:rPr>
          <w:spacing w:val="-1"/>
        </w:rPr>
        <w:t>ру</w:t>
      </w:r>
      <w:r w:rsidRPr="00117676">
        <w:t xml:space="preserve">) </w:t>
      </w:r>
      <w:r w:rsidRPr="00117676">
        <w:rPr>
          <w:spacing w:val="-1"/>
        </w:rPr>
        <w:t>до</w:t>
      </w:r>
      <w:r w:rsidRPr="00117676">
        <w:rPr>
          <w:spacing w:val="1"/>
        </w:rPr>
        <w:t>х</w:t>
      </w:r>
      <w:r w:rsidRPr="00117676">
        <w:rPr>
          <w:spacing w:val="-1"/>
        </w:rPr>
        <w:t>одо</w:t>
      </w:r>
      <w:r w:rsidRPr="00117676">
        <w:t xml:space="preserve">в </w:t>
      </w:r>
      <w:r w:rsidRPr="00117676">
        <w:rPr>
          <w:spacing w:val="1"/>
        </w:rPr>
        <w:t>мест</w:t>
      </w:r>
      <w:r w:rsidRPr="00117676">
        <w:rPr>
          <w:spacing w:val="-1"/>
        </w:rPr>
        <w:t>н</w:t>
      </w:r>
      <w:r w:rsidRPr="00117676">
        <w:rPr>
          <w:spacing w:val="1"/>
        </w:rPr>
        <w:t>о</w:t>
      </w:r>
      <w:r w:rsidRPr="00117676">
        <w:rPr>
          <w:spacing w:val="-2"/>
        </w:rPr>
        <w:t>г</w:t>
      </w:r>
      <w:r w:rsidRPr="00117676">
        <w:t>о</w:t>
      </w:r>
      <w:r w:rsidRPr="00117676">
        <w:rPr>
          <w:spacing w:val="1"/>
        </w:rPr>
        <w:t xml:space="preserve"> б</w:t>
      </w:r>
      <w:r w:rsidRPr="00117676">
        <w:rPr>
          <w:spacing w:val="-1"/>
        </w:rPr>
        <w:t>ю</w:t>
      </w:r>
      <w:r w:rsidRPr="00117676">
        <w:rPr>
          <w:spacing w:val="1"/>
        </w:rPr>
        <w:t>д</w:t>
      </w:r>
      <w:r w:rsidRPr="00117676">
        <w:rPr>
          <w:spacing w:val="-2"/>
        </w:rPr>
        <w:t>ж</w:t>
      </w:r>
      <w:r w:rsidRPr="00117676">
        <w:t>ета:</w:t>
      </w:r>
    </w:p>
    <w:p w:rsidR="00C550CB" w:rsidRPr="00117676" w:rsidRDefault="00D148A8">
      <w:pPr>
        <w:widowControl w:val="0"/>
        <w:autoSpaceDE w:val="0"/>
        <w:autoSpaceDN w:val="0"/>
        <w:adjustRightInd w:val="0"/>
        <w:spacing w:after="0" w:line="240" w:lineRule="auto"/>
        <w:jc w:val="both"/>
      </w:pPr>
      <w:r w:rsidRPr="00117676">
        <w:t xml:space="preserve">      а) информации о результатах оценки исполнения бюджетных полномочий учреждения, в том числе заключения о достоверности бюджетной отчетности;</w:t>
      </w:r>
    </w:p>
    <w:p w:rsidR="00C550CB" w:rsidRPr="00117676" w:rsidRDefault="00D148A8" w:rsidP="00117676">
      <w:pPr>
        <w:widowControl w:val="0"/>
        <w:autoSpaceDE w:val="0"/>
        <w:autoSpaceDN w:val="0"/>
        <w:adjustRightInd w:val="0"/>
        <w:spacing w:after="0" w:line="240" w:lineRule="auto"/>
        <w:ind w:firstLineChars="150" w:firstLine="360"/>
        <w:jc w:val="both"/>
      </w:pPr>
      <w:r w:rsidRPr="00117676">
        <w:t>б)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C550CB" w:rsidRPr="00117676" w:rsidRDefault="00D148A8" w:rsidP="00117676">
      <w:pPr>
        <w:widowControl w:val="0"/>
        <w:autoSpaceDE w:val="0"/>
        <w:autoSpaceDN w:val="0"/>
        <w:adjustRightInd w:val="0"/>
        <w:spacing w:after="0" w:line="240" w:lineRule="auto"/>
        <w:ind w:firstLineChars="150" w:firstLine="360"/>
        <w:jc w:val="both"/>
      </w:pPr>
      <w:r w:rsidRPr="00117676">
        <w:t xml:space="preserve">в) заключения о результатах исполнения решений, направленных на повышение качества финансового менеджмента. </w:t>
      </w:r>
    </w:p>
    <w:p w:rsidR="00C550CB" w:rsidRPr="00117676" w:rsidRDefault="00D148A8" w:rsidP="00117676">
      <w:pPr>
        <w:widowControl w:val="0"/>
        <w:numPr>
          <w:ilvl w:val="1"/>
          <w:numId w:val="2"/>
        </w:numPr>
        <w:autoSpaceDE w:val="0"/>
        <w:autoSpaceDN w:val="0"/>
        <w:adjustRightInd w:val="0"/>
        <w:spacing w:after="0" w:line="240" w:lineRule="auto"/>
        <w:ind w:firstLineChars="125" w:firstLine="299"/>
        <w:jc w:val="both"/>
        <w:rPr>
          <w:spacing w:val="-1"/>
        </w:rPr>
      </w:pPr>
      <w:r w:rsidRPr="00117676">
        <w:rPr>
          <w:spacing w:val="-1"/>
        </w:rPr>
        <w:t>Внутренний финансовый аудит осуществляется в целях:</w:t>
      </w:r>
    </w:p>
    <w:p w:rsidR="00C550CB" w:rsidRPr="00117676" w:rsidRDefault="00D148A8" w:rsidP="00117676">
      <w:pPr>
        <w:widowControl w:val="0"/>
        <w:autoSpaceDE w:val="0"/>
        <w:autoSpaceDN w:val="0"/>
        <w:adjustRightInd w:val="0"/>
        <w:spacing w:after="0" w:line="240" w:lineRule="auto"/>
        <w:ind w:firstLineChars="150" w:firstLine="358"/>
        <w:jc w:val="both"/>
        <w:rPr>
          <w:spacing w:val="-1"/>
        </w:rPr>
      </w:pPr>
      <w:r w:rsidRPr="00117676">
        <w:rPr>
          <w:spacing w:val="-1"/>
        </w:rPr>
        <w:t>а) оценки надежности внутреннего процесса учреждения,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C550CB" w:rsidRPr="00117676" w:rsidRDefault="00D148A8">
      <w:pPr>
        <w:widowControl w:val="0"/>
        <w:autoSpaceDE w:val="0"/>
        <w:autoSpaceDN w:val="0"/>
        <w:adjustRightInd w:val="0"/>
        <w:spacing w:after="0" w:line="240" w:lineRule="auto"/>
        <w:ind w:firstLine="709"/>
        <w:jc w:val="both"/>
      </w:pPr>
      <w:r w:rsidRPr="00117676">
        <w:rPr>
          <w:spacing w:val="-1"/>
        </w:rPr>
        <w:t>б)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w:t>
      </w:r>
      <w:r w:rsidRPr="00117676">
        <w:t>, а также правовыми  актами учреждения, принятыми в соответствии с пунктом 5 статьи 264</w:t>
      </w:r>
      <w:r w:rsidRPr="00117676">
        <w:rPr>
          <w:vertAlign w:val="superscript"/>
        </w:rPr>
        <w:t xml:space="preserve">1 </w:t>
      </w:r>
      <w:r w:rsidRPr="00117676">
        <w:t>Бюджетного кодекса Российской Федерации;</w:t>
      </w:r>
    </w:p>
    <w:p w:rsidR="00C550CB" w:rsidRPr="00117676" w:rsidRDefault="00D148A8">
      <w:pPr>
        <w:widowControl w:val="0"/>
        <w:autoSpaceDE w:val="0"/>
        <w:autoSpaceDN w:val="0"/>
        <w:adjustRightInd w:val="0"/>
        <w:spacing w:after="0" w:line="240" w:lineRule="auto"/>
        <w:ind w:firstLine="709"/>
        <w:jc w:val="both"/>
      </w:pPr>
      <w:r w:rsidRPr="00117676">
        <w:t>в) повышение качества финансового менеджмента.</w:t>
      </w:r>
    </w:p>
    <w:p w:rsidR="00C550CB" w:rsidRPr="00117676" w:rsidRDefault="00D148A8" w:rsidP="00117676">
      <w:pPr>
        <w:widowControl w:val="0"/>
        <w:numPr>
          <w:ilvl w:val="1"/>
          <w:numId w:val="2"/>
        </w:numPr>
        <w:autoSpaceDE w:val="0"/>
        <w:autoSpaceDN w:val="0"/>
        <w:adjustRightInd w:val="0"/>
        <w:spacing w:after="0" w:line="240" w:lineRule="auto"/>
        <w:ind w:firstLineChars="125" w:firstLine="300"/>
        <w:jc w:val="both"/>
      </w:pPr>
      <w:r w:rsidRPr="00117676">
        <w:t>В</w:t>
      </w:r>
      <w:r w:rsidRPr="00117676">
        <w:rPr>
          <w:spacing w:val="1"/>
        </w:rPr>
        <w:t>н</w:t>
      </w:r>
      <w:r w:rsidRPr="00117676">
        <w:rPr>
          <w:spacing w:val="-4"/>
        </w:rPr>
        <w:t>у</w:t>
      </w:r>
      <w:r w:rsidRPr="00117676">
        <w:t>т</w:t>
      </w:r>
      <w:r w:rsidRPr="00117676">
        <w:rPr>
          <w:spacing w:val="1"/>
        </w:rPr>
        <w:t>р</w:t>
      </w:r>
      <w:r w:rsidRPr="00117676">
        <w:t>е</w:t>
      </w:r>
      <w:r w:rsidRPr="00117676">
        <w:rPr>
          <w:spacing w:val="-1"/>
        </w:rPr>
        <w:t>н</w:t>
      </w:r>
      <w:r w:rsidRPr="00117676">
        <w:rPr>
          <w:spacing w:val="1"/>
        </w:rPr>
        <w:t>н</w:t>
      </w:r>
      <w:r w:rsidRPr="00117676">
        <w:rPr>
          <w:spacing w:val="-1"/>
        </w:rPr>
        <w:t>и</w:t>
      </w:r>
      <w:r w:rsidRPr="00117676">
        <w:t xml:space="preserve">й </w:t>
      </w:r>
      <w:r w:rsidRPr="00117676">
        <w:rPr>
          <w:spacing w:val="1"/>
        </w:rPr>
        <w:t>фи</w:t>
      </w:r>
      <w:r w:rsidRPr="00117676">
        <w:rPr>
          <w:spacing w:val="-1"/>
        </w:rPr>
        <w:t>н</w:t>
      </w:r>
      <w:r w:rsidRPr="00117676">
        <w:t>а</w:t>
      </w:r>
      <w:r w:rsidRPr="00117676">
        <w:rPr>
          <w:spacing w:val="1"/>
        </w:rPr>
        <w:t>н</w:t>
      </w:r>
      <w:r w:rsidRPr="00117676">
        <w:rPr>
          <w:spacing w:val="-2"/>
        </w:rPr>
        <w:t>с</w:t>
      </w:r>
      <w:r w:rsidRPr="00117676">
        <w:rPr>
          <w:spacing w:val="1"/>
        </w:rPr>
        <w:t>о</w:t>
      </w:r>
      <w:r w:rsidRPr="00117676">
        <w:rPr>
          <w:spacing w:val="-3"/>
        </w:rPr>
        <w:t>в</w:t>
      </w:r>
      <w:r w:rsidRPr="00117676">
        <w:rPr>
          <w:spacing w:val="1"/>
        </w:rPr>
        <w:t>ы</w:t>
      </w:r>
      <w:r w:rsidRPr="00117676">
        <w:t>й а</w:t>
      </w:r>
      <w:r w:rsidRPr="00117676">
        <w:rPr>
          <w:spacing w:val="-4"/>
        </w:rPr>
        <w:t>у</w:t>
      </w:r>
      <w:r w:rsidRPr="00117676">
        <w:rPr>
          <w:spacing w:val="1"/>
        </w:rPr>
        <w:t>ди</w:t>
      </w:r>
      <w:r w:rsidRPr="00117676">
        <w:t xml:space="preserve">т </w:t>
      </w:r>
      <w:r w:rsidRPr="00117676">
        <w:rPr>
          <w:spacing w:val="1"/>
        </w:rPr>
        <w:t>о</w:t>
      </w:r>
      <w:r w:rsidRPr="00117676">
        <w:t>с</w:t>
      </w:r>
      <w:r w:rsidRPr="00117676">
        <w:rPr>
          <w:spacing w:val="-4"/>
        </w:rPr>
        <w:t>у</w:t>
      </w:r>
      <w:r w:rsidRPr="00117676">
        <w:t>щест</w:t>
      </w:r>
      <w:r w:rsidRPr="00117676">
        <w:rPr>
          <w:spacing w:val="-1"/>
        </w:rPr>
        <w:t>вл</w:t>
      </w:r>
      <w:r w:rsidRPr="00117676">
        <w:rPr>
          <w:spacing w:val="1"/>
        </w:rPr>
        <w:t>я</w:t>
      </w:r>
      <w:r w:rsidRPr="00117676">
        <w:t xml:space="preserve">ется </w:t>
      </w:r>
      <w:r w:rsidRPr="00117676">
        <w:rPr>
          <w:spacing w:val="-1"/>
        </w:rPr>
        <w:t>о</w:t>
      </w:r>
      <w:r w:rsidRPr="00117676">
        <w:rPr>
          <w:spacing w:val="1"/>
        </w:rPr>
        <w:t>д</w:t>
      </w:r>
      <w:r w:rsidRPr="00117676">
        <w:rPr>
          <w:spacing w:val="-1"/>
        </w:rPr>
        <w:t>н</w:t>
      </w:r>
      <w:r w:rsidRPr="00117676">
        <w:rPr>
          <w:spacing w:val="1"/>
        </w:rPr>
        <w:t>и</w:t>
      </w:r>
      <w:r w:rsidRPr="00117676">
        <w:t xml:space="preserve">м </w:t>
      </w:r>
      <w:r w:rsidRPr="00117676">
        <w:rPr>
          <w:spacing w:val="1"/>
        </w:rPr>
        <w:t>и</w:t>
      </w:r>
      <w:r w:rsidRPr="00117676">
        <w:rPr>
          <w:spacing w:val="-3"/>
        </w:rPr>
        <w:t>л</w:t>
      </w:r>
      <w:r w:rsidRPr="00117676">
        <w:t xml:space="preserve">и </w:t>
      </w:r>
      <w:r w:rsidRPr="00117676">
        <w:rPr>
          <w:spacing w:val="1"/>
        </w:rPr>
        <w:t>н</w:t>
      </w:r>
      <w:r w:rsidRPr="00117676">
        <w:t>ес</w:t>
      </w:r>
      <w:r w:rsidRPr="00117676">
        <w:rPr>
          <w:spacing w:val="-2"/>
        </w:rPr>
        <w:t>к</w:t>
      </w:r>
      <w:r w:rsidRPr="00117676">
        <w:rPr>
          <w:spacing w:val="1"/>
        </w:rPr>
        <w:t>о</w:t>
      </w:r>
      <w:r w:rsidRPr="00117676">
        <w:rPr>
          <w:spacing w:val="-1"/>
        </w:rPr>
        <w:t>ль</w:t>
      </w:r>
      <w:r w:rsidRPr="00117676">
        <w:t>к</w:t>
      </w:r>
      <w:r w:rsidRPr="00117676">
        <w:rPr>
          <w:spacing w:val="-1"/>
        </w:rPr>
        <w:t>и</w:t>
      </w:r>
      <w:r w:rsidRPr="00117676">
        <w:t xml:space="preserve">ми </w:t>
      </w:r>
      <w:r w:rsidRPr="00117676">
        <w:rPr>
          <w:spacing w:val="-4"/>
        </w:rPr>
        <w:t>у</w:t>
      </w:r>
      <w:r w:rsidRPr="00117676">
        <w:rPr>
          <w:spacing w:val="-1"/>
        </w:rPr>
        <w:t>п</w:t>
      </w:r>
      <w:r w:rsidRPr="00117676">
        <w:rPr>
          <w:spacing w:val="1"/>
        </w:rPr>
        <w:t>о</w:t>
      </w:r>
      <w:r w:rsidRPr="00117676">
        <w:rPr>
          <w:spacing w:val="-1"/>
        </w:rPr>
        <w:t>лн</w:t>
      </w:r>
      <w:r w:rsidRPr="00117676">
        <w:rPr>
          <w:spacing w:val="1"/>
        </w:rPr>
        <w:t>о</w:t>
      </w:r>
      <w:r w:rsidRPr="00117676">
        <w:t>м</w:t>
      </w:r>
      <w:r w:rsidRPr="00117676">
        <w:rPr>
          <w:spacing w:val="-1"/>
        </w:rPr>
        <w:t>о</w:t>
      </w:r>
      <w:r w:rsidRPr="00117676">
        <w:t>ч</w:t>
      </w:r>
      <w:r w:rsidRPr="00117676">
        <w:rPr>
          <w:spacing w:val="-2"/>
        </w:rPr>
        <w:t>е</w:t>
      </w:r>
      <w:r w:rsidRPr="00117676">
        <w:rPr>
          <w:spacing w:val="1"/>
        </w:rPr>
        <w:t>н</w:t>
      </w:r>
      <w:r w:rsidRPr="00117676">
        <w:rPr>
          <w:spacing w:val="-1"/>
        </w:rPr>
        <w:t>н</w:t>
      </w:r>
      <w:r w:rsidRPr="00117676">
        <w:rPr>
          <w:spacing w:val="1"/>
        </w:rPr>
        <w:t>ы</w:t>
      </w:r>
      <w:r w:rsidRPr="00117676">
        <w:t xml:space="preserve">ми </w:t>
      </w:r>
      <w:r w:rsidRPr="00117676">
        <w:rPr>
          <w:spacing w:val="1"/>
        </w:rPr>
        <w:t>до</w:t>
      </w:r>
      <w:r w:rsidRPr="00117676">
        <w:rPr>
          <w:spacing w:val="-3"/>
        </w:rPr>
        <w:t>л</w:t>
      </w:r>
      <w:r w:rsidRPr="00117676">
        <w:rPr>
          <w:spacing w:val="1"/>
        </w:rPr>
        <w:t>ж</w:t>
      </w:r>
      <w:r w:rsidRPr="00117676">
        <w:rPr>
          <w:spacing w:val="-1"/>
        </w:rPr>
        <w:t>н</w:t>
      </w:r>
      <w:r w:rsidRPr="00117676">
        <w:rPr>
          <w:spacing w:val="1"/>
        </w:rPr>
        <w:t>о</w:t>
      </w:r>
      <w:r w:rsidRPr="00117676">
        <w:t>с</w:t>
      </w:r>
      <w:r w:rsidRPr="00117676">
        <w:rPr>
          <w:spacing w:val="-3"/>
        </w:rPr>
        <w:t>т</w:t>
      </w:r>
      <w:r w:rsidRPr="00117676">
        <w:rPr>
          <w:spacing w:val="1"/>
        </w:rPr>
        <w:t>ны</w:t>
      </w:r>
      <w:r w:rsidRPr="00117676">
        <w:rPr>
          <w:spacing w:val="-2"/>
        </w:rPr>
        <w:t>м</w:t>
      </w:r>
      <w:r w:rsidRPr="00117676">
        <w:t xml:space="preserve">и </w:t>
      </w:r>
      <w:r w:rsidRPr="00117676">
        <w:rPr>
          <w:spacing w:val="-1"/>
        </w:rPr>
        <w:t>л</w:t>
      </w:r>
      <w:r w:rsidRPr="00117676">
        <w:rPr>
          <w:spacing w:val="1"/>
        </w:rPr>
        <w:t>иц</w:t>
      </w:r>
      <w:r w:rsidRPr="00117676">
        <w:t>а</w:t>
      </w:r>
      <w:r w:rsidRPr="00117676">
        <w:rPr>
          <w:spacing w:val="-2"/>
        </w:rPr>
        <w:t>м</w:t>
      </w:r>
      <w:r w:rsidRPr="00117676">
        <w:t>и (работниками) г</w:t>
      </w:r>
      <w:r w:rsidRPr="00117676">
        <w:rPr>
          <w:spacing w:val="-1"/>
        </w:rPr>
        <w:t>л</w:t>
      </w:r>
      <w:r w:rsidRPr="00117676">
        <w:rPr>
          <w:spacing w:val="-2"/>
        </w:rPr>
        <w:t>а</w:t>
      </w:r>
      <w:r w:rsidRPr="00117676">
        <w:rPr>
          <w:spacing w:val="-1"/>
        </w:rPr>
        <w:t>в</w:t>
      </w:r>
      <w:r w:rsidRPr="00117676">
        <w:rPr>
          <w:spacing w:val="1"/>
        </w:rPr>
        <w:t>но</w:t>
      </w:r>
      <w:r w:rsidRPr="00117676">
        <w:rPr>
          <w:spacing w:val="-5"/>
        </w:rPr>
        <w:t>г</w:t>
      </w:r>
      <w:r w:rsidRPr="00117676">
        <w:t>о а</w:t>
      </w:r>
      <w:r w:rsidRPr="00117676">
        <w:rPr>
          <w:spacing w:val="1"/>
        </w:rPr>
        <w:t>д</w:t>
      </w:r>
      <w:r w:rsidRPr="00117676">
        <w:rPr>
          <w:spacing w:val="-2"/>
        </w:rPr>
        <w:t>м</w:t>
      </w:r>
      <w:r w:rsidRPr="00117676">
        <w:rPr>
          <w:spacing w:val="1"/>
        </w:rPr>
        <w:t>и</w:t>
      </w:r>
      <w:r w:rsidRPr="00117676">
        <w:rPr>
          <w:spacing w:val="-1"/>
        </w:rPr>
        <w:t>н</w:t>
      </w:r>
      <w:r w:rsidRPr="00117676">
        <w:rPr>
          <w:spacing w:val="1"/>
        </w:rPr>
        <w:t>и</w:t>
      </w:r>
      <w:r w:rsidRPr="00117676">
        <w:t>с</w:t>
      </w:r>
      <w:r w:rsidRPr="00117676">
        <w:rPr>
          <w:spacing w:val="-3"/>
        </w:rPr>
        <w:t>т</w:t>
      </w:r>
      <w:r w:rsidRPr="00117676">
        <w:rPr>
          <w:spacing w:val="1"/>
        </w:rPr>
        <w:t>р</w:t>
      </w:r>
      <w:r w:rsidRPr="00117676">
        <w:t>ат</w:t>
      </w:r>
      <w:r w:rsidRPr="00117676">
        <w:rPr>
          <w:spacing w:val="-1"/>
        </w:rPr>
        <w:t>о</w:t>
      </w:r>
      <w:r w:rsidRPr="00117676">
        <w:rPr>
          <w:spacing w:val="1"/>
        </w:rPr>
        <w:t>р</w:t>
      </w:r>
      <w:r w:rsidRPr="00117676">
        <w:t>а (</w:t>
      </w:r>
      <w:r w:rsidRPr="00117676">
        <w:rPr>
          <w:spacing w:val="-2"/>
        </w:rPr>
        <w:t>а</w:t>
      </w:r>
      <w:r w:rsidRPr="00117676">
        <w:rPr>
          <w:spacing w:val="1"/>
        </w:rPr>
        <w:t>д</w:t>
      </w:r>
      <w:r w:rsidRPr="00117676">
        <w:t>м</w:t>
      </w:r>
      <w:r w:rsidRPr="00117676">
        <w:rPr>
          <w:spacing w:val="-1"/>
        </w:rPr>
        <w:t>и</w:t>
      </w:r>
      <w:r w:rsidRPr="00117676">
        <w:rPr>
          <w:spacing w:val="1"/>
        </w:rPr>
        <w:t>н</w:t>
      </w:r>
      <w:r w:rsidRPr="00117676">
        <w:rPr>
          <w:spacing w:val="-1"/>
        </w:rPr>
        <w:t>и</w:t>
      </w:r>
      <w:r w:rsidRPr="00117676">
        <w:t>ст</w:t>
      </w:r>
      <w:r w:rsidRPr="00117676">
        <w:rPr>
          <w:spacing w:val="-1"/>
        </w:rPr>
        <w:t>р</w:t>
      </w:r>
      <w:r w:rsidRPr="00117676">
        <w:t>ат</w:t>
      </w:r>
      <w:r w:rsidRPr="00117676">
        <w:rPr>
          <w:spacing w:val="-1"/>
        </w:rPr>
        <w:t>о</w:t>
      </w:r>
      <w:r w:rsidRPr="00117676">
        <w:rPr>
          <w:spacing w:val="1"/>
        </w:rPr>
        <w:t>р</w:t>
      </w:r>
      <w:r w:rsidRPr="00117676">
        <w:t>а) с</w:t>
      </w:r>
      <w:r w:rsidRPr="00117676">
        <w:rPr>
          <w:spacing w:val="-1"/>
        </w:rPr>
        <w:t>р</w:t>
      </w:r>
      <w:r w:rsidRPr="00117676">
        <w:t>е</w:t>
      </w:r>
      <w:r w:rsidRPr="00117676">
        <w:rPr>
          <w:spacing w:val="1"/>
        </w:rPr>
        <w:t>д</w:t>
      </w:r>
      <w:r w:rsidRPr="00117676">
        <w:t xml:space="preserve">ств </w:t>
      </w:r>
      <w:r w:rsidRPr="00117676">
        <w:rPr>
          <w:spacing w:val="1"/>
        </w:rPr>
        <w:t>ме</w:t>
      </w:r>
      <w:r w:rsidRPr="00117676">
        <w:t>ст</w:t>
      </w:r>
      <w:r w:rsidRPr="00117676">
        <w:rPr>
          <w:spacing w:val="-1"/>
        </w:rPr>
        <w:t>н</w:t>
      </w:r>
      <w:r w:rsidRPr="00117676">
        <w:rPr>
          <w:spacing w:val="1"/>
        </w:rPr>
        <w:t>о</w:t>
      </w:r>
      <w:r w:rsidRPr="00117676">
        <w:rPr>
          <w:spacing w:val="-2"/>
        </w:rPr>
        <w:t>г</w:t>
      </w:r>
      <w:r w:rsidRPr="00117676">
        <w:t xml:space="preserve">о </w:t>
      </w:r>
      <w:r w:rsidRPr="00117676">
        <w:rPr>
          <w:spacing w:val="1"/>
        </w:rPr>
        <w:t>б</w:t>
      </w:r>
      <w:r w:rsidRPr="00117676">
        <w:rPr>
          <w:spacing w:val="-1"/>
        </w:rPr>
        <w:t>юд</w:t>
      </w:r>
      <w:r w:rsidRPr="00117676">
        <w:rPr>
          <w:spacing w:val="1"/>
        </w:rPr>
        <w:t>ж</w:t>
      </w:r>
      <w:r w:rsidRPr="00117676">
        <w:t>ета, на</w:t>
      </w:r>
      <w:r w:rsidRPr="00117676">
        <w:rPr>
          <w:spacing w:val="-1"/>
        </w:rPr>
        <w:t>д</w:t>
      </w:r>
      <w:r w:rsidRPr="00117676">
        <w:t>е</w:t>
      </w:r>
      <w:r w:rsidRPr="00117676">
        <w:rPr>
          <w:spacing w:val="-1"/>
        </w:rPr>
        <w:t>л</w:t>
      </w:r>
      <w:r w:rsidRPr="00117676">
        <w:t>е</w:t>
      </w:r>
      <w:r w:rsidRPr="00117676">
        <w:rPr>
          <w:spacing w:val="-1"/>
        </w:rPr>
        <w:t>н</w:t>
      </w:r>
      <w:r w:rsidRPr="00117676">
        <w:rPr>
          <w:spacing w:val="1"/>
        </w:rPr>
        <w:t>ны</w:t>
      </w:r>
      <w:r w:rsidRPr="00117676">
        <w:rPr>
          <w:spacing w:val="-5"/>
        </w:rPr>
        <w:t>м</w:t>
      </w:r>
      <w:r w:rsidRPr="00117676">
        <w:t xml:space="preserve">и </w:t>
      </w:r>
      <w:r w:rsidRPr="00117676">
        <w:rPr>
          <w:spacing w:val="1"/>
        </w:rPr>
        <w:t>по</w:t>
      </w:r>
      <w:r w:rsidRPr="00117676">
        <w:rPr>
          <w:spacing w:val="-3"/>
        </w:rPr>
        <w:t>л</w:t>
      </w:r>
      <w:r w:rsidRPr="00117676">
        <w:rPr>
          <w:spacing w:val="1"/>
        </w:rPr>
        <w:t>но</w:t>
      </w:r>
      <w:r w:rsidRPr="00117676">
        <w:rPr>
          <w:spacing w:val="-2"/>
        </w:rPr>
        <w:t>м</w:t>
      </w:r>
      <w:r w:rsidRPr="00117676">
        <w:rPr>
          <w:spacing w:val="1"/>
        </w:rPr>
        <w:t>о</w:t>
      </w:r>
      <w:r w:rsidRPr="00117676">
        <w:rPr>
          <w:spacing w:val="-2"/>
        </w:rPr>
        <w:t>ч</w:t>
      </w:r>
      <w:r w:rsidRPr="00117676">
        <w:rPr>
          <w:spacing w:val="1"/>
        </w:rPr>
        <w:t>ия</w:t>
      </w:r>
      <w:r w:rsidRPr="00117676">
        <w:rPr>
          <w:spacing w:val="-2"/>
        </w:rPr>
        <w:t>м</w:t>
      </w:r>
      <w:r w:rsidRPr="00117676">
        <w:t xml:space="preserve">и </w:t>
      </w:r>
      <w:r w:rsidRPr="00117676">
        <w:rPr>
          <w:spacing w:val="1"/>
        </w:rPr>
        <w:t>п</w:t>
      </w:r>
      <w:r w:rsidRPr="00117676">
        <w:t xml:space="preserve">о </w:t>
      </w:r>
      <w:r w:rsidRPr="00117676">
        <w:rPr>
          <w:spacing w:val="5"/>
        </w:rPr>
        <w:t xml:space="preserve">осуществлению </w:t>
      </w:r>
      <w:r w:rsidRPr="00117676">
        <w:rPr>
          <w:spacing w:val="-3"/>
        </w:rPr>
        <w:t>в</w:t>
      </w:r>
      <w:r w:rsidRPr="00117676">
        <w:rPr>
          <w:spacing w:val="1"/>
        </w:rPr>
        <w:t>н</w:t>
      </w:r>
      <w:r w:rsidRPr="00117676">
        <w:rPr>
          <w:spacing w:val="-4"/>
        </w:rPr>
        <w:t>у</w:t>
      </w:r>
      <w:r w:rsidRPr="00117676">
        <w:t>т</w:t>
      </w:r>
      <w:r w:rsidRPr="00117676">
        <w:rPr>
          <w:spacing w:val="1"/>
        </w:rPr>
        <w:t>р</w:t>
      </w:r>
      <w:r w:rsidRPr="00117676">
        <w:t>е</w:t>
      </w:r>
      <w:r w:rsidRPr="00117676">
        <w:rPr>
          <w:spacing w:val="1"/>
        </w:rPr>
        <w:t>нн</w:t>
      </w:r>
      <w:r w:rsidRPr="00117676">
        <w:rPr>
          <w:spacing w:val="-2"/>
        </w:rPr>
        <w:t xml:space="preserve">его </w:t>
      </w:r>
      <w:r w:rsidRPr="00117676">
        <w:rPr>
          <w:spacing w:val="1"/>
        </w:rPr>
        <w:t>фин</w:t>
      </w:r>
      <w:r w:rsidRPr="00117676">
        <w:rPr>
          <w:spacing w:val="-2"/>
        </w:rPr>
        <w:t>а</w:t>
      </w:r>
      <w:r w:rsidRPr="00117676">
        <w:rPr>
          <w:spacing w:val="1"/>
        </w:rPr>
        <w:t>н</w:t>
      </w:r>
      <w:r w:rsidRPr="00117676">
        <w:rPr>
          <w:spacing w:val="-2"/>
        </w:rPr>
        <w:t>с</w:t>
      </w:r>
      <w:r w:rsidRPr="00117676">
        <w:rPr>
          <w:spacing w:val="1"/>
        </w:rPr>
        <w:t>о</w:t>
      </w:r>
      <w:r w:rsidRPr="00117676">
        <w:rPr>
          <w:spacing w:val="-1"/>
        </w:rPr>
        <w:t>в</w:t>
      </w:r>
      <w:r w:rsidRPr="00117676">
        <w:rPr>
          <w:spacing w:val="1"/>
        </w:rPr>
        <w:t>ого</w:t>
      </w:r>
      <w:r w:rsidRPr="00117676">
        <w:t xml:space="preserve"> а</w:t>
      </w:r>
      <w:r w:rsidRPr="00117676">
        <w:rPr>
          <w:spacing w:val="-4"/>
        </w:rPr>
        <w:t>у</w:t>
      </w:r>
      <w:r w:rsidRPr="00117676">
        <w:rPr>
          <w:spacing w:val="1"/>
        </w:rPr>
        <w:t>ди</w:t>
      </w:r>
      <w:r w:rsidRPr="00117676">
        <w:t xml:space="preserve">та, </w:t>
      </w:r>
      <w:r w:rsidRPr="00117676">
        <w:rPr>
          <w:spacing w:val="1"/>
        </w:rPr>
        <w:t>н</w:t>
      </w:r>
      <w:r w:rsidRPr="00117676">
        <w:t xml:space="preserve">а </w:t>
      </w:r>
      <w:r w:rsidRPr="00117676">
        <w:rPr>
          <w:spacing w:val="1"/>
        </w:rPr>
        <w:t>о</w:t>
      </w:r>
      <w:r w:rsidRPr="00117676">
        <w:rPr>
          <w:spacing w:val="-2"/>
        </w:rPr>
        <w:t>с</w:t>
      </w:r>
      <w:r w:rsidRPr="00117676">
        <w:rPr>
          <w:spacing w:val="1"/>
        </w:rPr>
        <w:t>но</w:t>
      </w:r>
      <w:r w:rsidRPr="00117676">
        <w:rPr>
          <w:spacing w:val="-1"/>
        </w:rPr>
        <w:t>в</w:t>
      </w:r>
      <w:r w:rsidRPr="00117676">
        <w:t xml:space="preserve">е </w:t>
      </w:r>
      <w:r w:rsidRPr="00117676">
        <w:rPr>
          <w:spacing w:val="1"/>
        </w:rPr>
        <w:t>принципа ф</w:t>
      </w:r>
      <w:r w:rsidRPr="00117676">
        <w:rPr>
          <w:spacing w:val="-4"/>
        </w:rPr>
        <w:t>у</w:t>
      </w:r>
      <w:r w:rsidRPr="00117676">
        <w:rPr>
          <w:spacing w:val="1"/>
        </w:rPr>
        <w:t>н</w:t>
      </w:r>
      <w:r w:rsidRPr="00117676">
        <w:t>к</w:t>
      </w:r>
      <w:r w:rsidRPr="00117676">
        <w:rPr>
          <w:spacing w:val="-1"/>
        </w:rPr>
        <w:t>ц</w:t>
      </w:r>
      <w:r w:rsidRPr="00117676">
        <w:rPr>
          <w:spacing w:val="1"/>
        </w:rPr>
        <w:t>и</w:t>
      </w:r>
      <w:r w:rsidRPr="00117676">
        <w:rPr>
          <w:spacing w:val="-1"/>
        </w:rPr>
        <w:t>о</w:t>
      </w:r>
      <w:r w:rsidRPr="00117676">
        <w:rPr>
          <w:spacing w:val="1"/>
        </w:rPr>
        <w:t>н</w:t>
      </w:r>
      <w:r w:rsidRPr="00117676">
        <w:t>а</w:t>
      </w:r>
      <w:r w:rsidRPr="00117676">
        <w:rPr>
          <w:spacing w:val="-1"/>
        </w:rPr>
        <w:t>льно</w:t>
      </w:r>
      <w:r w:rsidRPr="00117676">
        <w:t xml:space="preserve">й </w:t>
      </w:r>
      <w:r w:rsidRPr="00117676">
        <w:rPr>
          <w:spacing w:val="1"/>
        </w:rPr>
        <w:t>н</w:t>
      </w:r>
      <w:r w:rsidRPr="00117676">
        <w:t>еза</w:t>
      </w:r>
      <w:r w:rsidRPr="00117676">
        <w:rPr>
          <w:spacing w:val="-1"/>
        </w:rPr>
        <w:t>ви</w:t>
      </w:r>
      <w:r w:rsidRPr="00117676">
        <w:t>с</w:t>
      </w:r>
      <w:r w:rsidRPr="00117676">
        <w:rPr>
          <w:spacing w:val="1"/>
        </w:rPr>
        <w:t>и</w:t>
      </w:r>
      <w:r w:rsidRPr="00117676">
        <w:rPr>
          <w:spacing w:val="-2"/>
        </w:rPr>
        <w:t>м</w:t>
      </w:r>
      <w:r w:rsidRPr="00117676">
        <w:rPr>
          <w:spacing w:val="1"/>
        </w:rPr>
        <w:t>о</w:t>
      </w:r>
      <w:r w:rsidRPr="00117676">
        <w:t>с</w:t>
      </w:r>
      <w:r w:rsidRPr="00117676">
        <w:rPr>
          <w:spacing w:val="-3"/>
        </w:rPr>
        <w:t>т</w:t>
      </w:r>
      <w:r w:rsidRPr="00117676">
        <w:rPr>
          <w:spacing w:val="1"/>
        </w:rPr>
        <w:t>и</w:t>
      </w:r>
      <w:r w:rsidRPr="00117676">
        <w:t>.</w:t>
      </w:r>
    </w:p>
    <w:p w:rsidR="00C550CB" w:rsidRPr="00117676" w:rsidRDefault="00D148A8" w:rsidP="00117676">
      <w:pPr>
        <w:widowControl w:val="0"/>
        <w:autoSpaceDE w:val="0"/>
        <w:autoSpaceDN w:val="0"/>
        <w:adjustRightInd w:val="0"/>
        <w:spacing w:after="0" w:line="240" w:lineRule="auto"/>
        <w:ind w:firstLineChars="125" w:firstLine="301"/>
        <w:jc w:val="both"/>
      </w:pPr>
      <w:r w:rsidRPr="00117676">
        <w:rPr>
          <w:spacing w:val="1"/>
        </w:rPr>
        <w:t>Уполномоченные до</w:t>
      </w:r>
      <w:r w:rsidRPr="00117676">
        <w:rPr>
          <w:spacing w:val="-1"/>
        </w:rPr>
        <w:t>л</w:t>
      </w:r>
      <w:r w:rsidRPr="00117676">
        <w:rPr>
          <w:spacing w:val="-2"/>
        </w:rPr>
        <w:t>ж</w:t>
      </w:r>
      <w:r w:rsidRPr="00117676">
        <w:rPr>
          <w:spacing w:val="1"/>
        </w:rPr>
        <w:t>н</w:t>
      </w:r>
      <w:r w:rsidRPr="00117676">
        <w:rPr>
          <w:spacing w:val="-1"/>
        </w:rPr>
        <w:t>о</w:t>
      </w:r>
      <w:r w:rsidRPr="00117676">
        <w:t>ст</w:t>
      </w:r>
      <w:r w:rsidRPr="00117676">
        <w:rPr>
          <w:spacing w:val="-1"/>
        </w:rPr>
        <w:t>ные лица (работники) в</w:t>
      </w:r>
      <w:r w:rsidRPr="00117676">
        <w:rPr>
          <w:spacing w:val="1"/>
        </w:rPr>
        <w:t>н</w:t>
      </w:r>
      <w:r w:rsidRPr="00117676">
        <w:rPr>
          <w:spacing w:val="-4"/>
        </w:rPr>
        <w:t>у</w:t>
      </w:r>
      <w:r w:rsidRPr="00117676">
        <w:t>т</w:t>
      </w:r>
      <w:r w:rsidRPr="00117676">
        <w:rPr>
          <w:spacing w:val="1"/>
        </w:rPr>
        <w:t>р</w:t>
      </w:r>
      <w:r w:rsidRPr="00117676">
        <w:t>е</w:t>
      </w:r>
      <w:r w:rsidRPr="00117676">
        <w:rPr>
          <w:spacing w:val="1"/>
        </w:rPr>
        <w:t>нн</w:t>
      </w:r>
      <w:r w:rsidRPr="00117676">
        <w:rPr>
          <w:spacing w:val="-2"/>
        </w:rPr>
        <w:t>е</w:t>
      </w:r>
      <w:r w:rsidRPr="00117676">
        <w:t xml:space="preserve">го </w:t>
      </w:r>
      <w:r w:rsidRPr="00117676">
        <w:rPr>
          <w:spacing w:val="-2"/>
        </w:rPr>
        <w:t>ф</w:t>
      </w:r>
      <w:r w:rsidRPr="00117676">
        <w:rPr>
          <w:spacing w:val="1"/>
        </w:rPr>
        <w:t>ин</w:t>
      </w:r>
      <w:r w:rsidRPr="00117676">
        <w:rPr>
          <w:spacing w:val="-2"/>
        </w:rPr>
        <w:t>а</w:t>
      </w:r>
      <w:r w:rsidRPr="00117676">
        <w:rPr>
          <w:spacing w:val="1"/>
        </w:rPr>
        <w:t>н</w:t>
      </w:r>
      <w:r w:rsidRPr="00117676">
        <w:rPr>
          <w:spacing w:val="-2"/>
        </w:rPr>
        <w:t>с</w:t>
      </w:r>
      <w:r w:rsidRPr="00117676">
        <w:rPr>
          <w:spacing w:val="1"/>
        </w:rPr>
        <w:t>о</w:t>
      </w:r>
      <w:r w:rsidRPr="00117676">
        <w:rPr>
          <w:spacing w:val="-1"/>
        </w:rPr>
        <w:t>в</w:t>
      </w:r>
      <w:r w:rsidRPr="00117676">
        <w:rPr>
          <w:spacing w:val="1"/>
        </w:rPr>
        <w:t>о</w:t>
      </w:r>
      <w:r w:rsidRPr="00117676">
        <w:rPr>
          <w:spacing w:val="-2"/>
        </w:rPr>
        <w:t>г</w:t>
      </w:r>
      <w:r w:rsidRPr="00117676">
        <w:t>о а</w:t>
      </w:r>
      <w:r w:rsidRPr="00117676">
        <w:rPr>
          <w:spacing w:val="-4"/>
        </w:rPr>
        <w:t>у</w:t>
      </w:r>
      <w:r w:rsidRPr="00117676">
        <w:rPr>
          <w:spacing w:val="1"/>
        </w:rPr>
        <w:t>ди</w:t>
      </w:r>
      <w:r w:rsidRPr="00117676">
        <w:t xml:space="preserve">та </w:t>
      </w:r>
      <w:r w:rsidRPr="00117676">
        <w:rPr>
          <w:spacing w:val="1"/>
        </w:rPr>
        <w:t>п</w:t>
      </w:r>
      <w:r w:rsidRPr="00117676">
        <w:rPr>
          <w:spacing w:val="-1"/>
        </w:rPr>
        <w:t>о</w:t>
      </w:r>
      <w:r w:rsidRPr="00117676">
        <w:rPr>
          <w:spacing w:val="1"/>
        </w:rPr>
        <w:t>д</w:t>
      </w:r>
      <w:r w:rsidRPr="00117676">
        <w:rPr>
          <w:spacing w:val="-2"/>
        </w:rPr>
        <w:t>ч</w:t>
      </w:r>
      <w:r w:rsidRPr="00117676">
        <w:rPr>
          <w:spacing w:val="1"/>
        </w:rPr>
        <w:t>и</w:t>
      </w:r>
      <w:r w:rsidRPr="00117676">
        <w:rPr>
          <w:spacing w:val="-2"/>
        </w:rPr>
        <w:t>н</w:t>
      </w:r>
      <w:r w:rsidRPr="00117676">
        <w:rPr>
          <w:spacing w:val="1"/>
        </w:rPr>
        <w:t>я</w:t>
      </w:r>
      <w:r w:rsidRPr="00117676">
        <w:rPr>
          <w:spacing w:val="-1"/>
        </w:rPr>
        <w:t>ю</w:t>
      </w:r>
      <w:r w:rsidRPr="00117676">
        <w:t xml:space="preserve">тся </w:t>
      </w:r>
      <w:r w:rsidRPr="00117676">
        <w:rPr>
          <w:spacing w:val="1"/>
        </w:rPr>
        <w:t>н</w:t>
      </w:r>
      <w:r w:rsidRPr="00117676">
        <w:t>е</w:t>
      </w:r>
      <w:r w:rsidRPr="00117676">
        <w:rPr>
          <w:spacing w:val="-1"/>
        </w:rPr>
        <w:t>п</w:t>
      </w:r>
      <w:r w:rsidRPr="00117676">
        <w:rPr>
          <w:spacing w:val="1"/>
        </w:rPr>
        <w:t>о</w:t>
      </w:r>
      <w:r w:rsidRPr="00117676">
        <w:rPr>
          <w:spacing w:val="-2"/>
        </w:rPr>
        <w:t>с</w:t>
      </w:r>
      <w:r w:rsidRPr="00117676">
        <w:rPr>
          <w:spacing w:val="1"/>
        </w:rPr>
        <w:t>р</w:t>
      </w:r>
      <w:r w:rsidRPr="00117676">
        <w:rPr>
          <w:spacing w:val="-2"/>
        </w:rPr>
        <w:t>е</w:t>
      </w:r>
      <w:r w:rsidRPr="00117676">
        <w:rPr>
          <w:spacing w:val="1"/>
        </w:rPr>
        <w:t>д</w:t>
      </w:r>
      <w:r w:rsidRPr="00117676">
        <w:t>ст</w:t>
      </w:r>
      <w:r w:rsidRPr="00117676">
        <w:rPr>
          <w:spacing w:val="-1"/>
        </w:rPr>
        <w:t>в</w:t>
      </w:r>
      <w:r w:rsidRPr="00117676">
        <w:rPr>
          <w:spacing w:val="-2"/>
        </w:rPr>
        <w:t>е</w:t>
      </w:r>
      <w:r w:rsidRPr="00117676">
        <w:rPr>
          <w:spacing w:val="1"/>
        </w:rPr>
        <w:t>н</w:t>
      </w:r>
      <w:r w:rsidRPr="00117676">
        <w:rPr>
          <w:spacing w:val="-1"/>
        </w:rPr>
        <w:t>н</w:t>
      </w:r>
      <w:r w:rsidRPr="00117676">
        <w:t xml:space="preserve">о и </w:t>
      </w:r>
      <w:r w:rsidRPr="00117676">
        <w:rPr>
          <w:spacing w:val="1"/>
        </w:rPr>
        <w:t>и</w:t>
      </w:r>
      <w:r w:rsidRPr="00117676">
        <w:t>ск</w:t>
      </w:r>
      <w:r w:rsidRPr="00117676">
        <w:rPr>
          <w:spacing w:val="-1"/>
        </w:rPr>
        <w:t>лю</w:t>
      </w:r>
      <w:r w:rsidRPr="00117676">
        <w:rPr>
          <w:spacing w:val="-2"/>
        </w:rPr>
        <w:t>ч</w:t>
      </w:r>
      <w:r w:rsidRPr="00117676">
        <w:rPr>
          <w:spacing w:val="1"/>
        </w:rPr>
        <w:t>и</w:t>
      </w:r>
      <w:r w:rsidRPr="00117676">
        <w:t>те</w:t>
      </w:r>
      <w:r w:rsidRPr="00117676">
        <w:rPr>
          <w:spacing w:val="-1"/>
        </w:rPr>
        <w:t>льн</w:t>
      </w:r>
      <w:r w:rsidRPr="00117676">
        <w:t xml:space="preserve">о </w:t>
      </w:r>
      <w:r w:rsidRPr="00117676">
        <w:rPr>
          <w:spacing w:val="-1"/>
        </w:rPr>
        <w:t>р</w:t>
      </w:r>
      <w:r w:rsidRPr="00117676">
        <w:rPr>
          <w:spacing w:val="-4"/>
        </w:rPr>
        <w:t>у</w:t>
      </w:r>
      <w:r w:rsidRPr="00117676">
        <w:t>к</w:t>
      </w:r>
      <w:r w:rsidRPr="00117676">
        <w:rPr>
          <w:spacing w:val="1"/>
        </w:rPr>
        <w:t>о</w:t>
      </w:r>
      <w:r w:rsidRPr="00117676">
        <w:rPr>
          <w:spacing w:val="-1"/>
        </w:rPr>
        <w:t>в</w:t>
      </w:r>
      <w:r w:rsidRPr="00117676">
        <w:rPr>
          <w:spacing w:val="1"/>
        </w:rPr>
        <w:t>оди</w:t>
      </w:r>
      <w:r w:rsidRPr="00117676">
        <w:rPr>
          <w:spacing w:val="-3"/>
        </w:rPr>
        <w:t>т</w:t>
      </w:r>
      <w:r w:rsidRPr="00117676">
        <w:t>е</w:t>
      </w:r>
      <w:r w:rsidRPr="00117676">
        <w:rPr>
          <w:spacing w:val="-1"/>
        </w:rPr>
        <w:t>л</w:t>
      </w:r>
      <w:r w:rsidRPr="00117676">
        <w:t>ю г</w:t>
      </w:r>
      <w:r w:rsidRPr="00117676">
        <w:rPr>
          <w:spacing w:val="-1"/>
        </w:rPr>
        <w:t>л</w:t>
      </w:r>
      <w:r w:rsidRPr="00117676">
        <w:t>а</w:t>
      </w:r>
      <w:r w:rsidRPr="00117676">
        <w:rPr>
          <w:spacing w:val="-1"/>
        </w:rPr>
        <w:t>вн</w:t>
      </w:r>
      <w:r w:rsidRPr="00117676">
        <w:rPr>
          <w:spacing w:val="1"/>
        </w:rPr>
        <w:t>о</w:t>
      </w:r>
      <w:r w:rsidRPr="00117676">
        <w:t>го а</w:t>
      </w:r>
      <w:r w:rsidRPr="00117676">
        <w:rPr>
          <w:spacing w:val="1"/>
        </w:rPr>
        <w:t>д</w:t>
      </w:r>
      <w:r w:rsidRPr="00117676">
        <w:rPr>
          <w:spacing w:val="-2"/>
        </w:rPr>
        <w:t>м</w:t>
      </w:r>
      <w:r w:rsidRPr="00117676">
        <w:rPr>
          <w:spacing w:val="-1"/>
        </w:rPr>
        <w:t>и</w:t>
      </w:r>
      <w:r w:rsidRPr="00117676">
        <w:rPr>
          <w:spacing w:val="1"/>
        </w:rPr>
        <w:t>ни</w:t>
      </w:r>
      <w:r w:rsidRPr="00117676">
        <w:t>с</w:t>
      </w:r>
      <w:r w:rsidRPr="00117676">
        <w:rPr>
          <w:spacing w:val="-3"/>
        </w:rPr>
        <w:t>т</w:t>
      </w:r>
      <w:r w:rsidRPr="00117676">
        <w:rPr>
          <w:spacing w:val="1"/>
        </w:rPr>
        <w:t>р</w:t>
      </w:r>
      <w:r w:rsidRPr="00117676">
        <w:t>а</w:t>
      </w:r>
      <w:r w:rsidRPr="00117676">
        <w:rPr>
          <w:spacing w:val="-3"/>
        </w:rPr>
        <w:t>т</w:t>
      </w:r>
      <w:r w:rsidRPr="00117676">
        <w:rPr>
          <w:spacing w:val="-1"/>
        </w:rPr>
        <w:t>ор</w:t>
      </w:r>
      <w:r w:rsidRPr="00117676">
        <w:t>а с</w:t>
      </w:r>
      <w:r w:rsidRPr="00117676">
        <w:rPr>
          <w:spacing w:val="1"/>
        </w:rPr>
        <w:t>р</w:t>
      </w:r>
      <w:r w:rsidRPr="00117676">
        <w:rPr>
          <w:spacing w:val="-2"/>
        </w:rPr>
        <w:t>е</w:t>
      </w:r>
      <w:r w:rsidRPr="00117676">
        <w:rPr>
          <w:spacing w:val="1"/>
        </w:rPr>
        <w:t>д</w:t>
      </w:r>
      <w:r w:rsidRPr="00117676">
        <w:t xml:space="preserve">ств </w:t>
      </w:r>
      <w:r w:rsidRPr="00117676">
        <w:rPr>
          <w:spacing w:val="1"/>
        </w:rPr>
        <w:t>ме</w:t>
      </w:r>
      <w:r w:rsidRPr="00117676">
        <w:t>ст</w:t>
      </w:r>
      <w:r w:rsidRPr="00117676">
        <w:rPr>
          <w:spacing w:val="-1"/>
        </w:rPr>
        <w:t>н</w:t>
      </w:r>
      <w:r w:rsidRPr="00117676">
        <w:rPr>
          <w:spacing w:val="1"/>
        </w:rPr>
        <w:t>о</w:t>
      </w:r>
      <w:r w:rsidRPr="00117676">
        <w:rPr>
          <w:spacing w:val="-2"/>
        </w:rPr>
        <w:t>г</w:t>
      </w:r>
      <w:r w:rsidRPr="00117676">
        <w:t xml:space="preserve">о </w:t>
      </w:r>
      <w:r w:rsidRPr="00117676">
        <w:rPr>
          <w:spacing w:val="1"/>
        </w:rPr>
        <w:t>б</w:t>
      </w:r>
      <w:r w:rsidRPr="00117676">
        <w:rPr>
          <w:spacing w:val="-1"/>
        </w:rPr>
        <w:t>ю</w:t>
      </w:r>
      <w:r w:rsidRPr="00117676">
        <w:rPr>
          <w:spacing w:val="1"/>
        </w:rPr>
        <w:t>д</w:t>
      </w:r>
      <w:r w:rsidRPr="00117676">
        <w:rPr>
          <w:spacing w:val="-2"/>
        </w:rPr>
        <w:t>ж</w:t>
      </w:r>
      <w:r w:rsidRPr="00117676">
        <w:t>ета</w:t>
      </w:r>
      <w:r w:rsidRPr="00117676">
        <w:rPr>
          <w:spacing w:val="1"/>
        </w:rPr>
        <w:t xml:space="preserve"> и</w:t>
      </w:r>
      <w:r w:rsidRPr="00117676">
        <w:rPr>
          <w:spacing w:val="-1"/>
        </w:rPr>
        <w:t>л</w:t>
      </w:r>
      <w:r w:rsidRPr="00117676">
        <w:t xml:space="preserve">и </w:t>
      </w:r>
      <w:r w:rsidRPr="00117676">
        <w:rPr>
          <w:spacing w:val="1"/>
        </w:rPr>
        <w:t>р</w:t>
      </w:r>
      <w:r w:rsidRPr="00117676">
        <w:rPr>
          <w:spacing w:val="-4"/>
        </w:rPr>
        <w:t>у</w:t>
      </w:r>
      <w:r w:rsidRPr="00117676">
        <w:t>к</w:t>
      </w:r>
      <w:r w:rsidRPr="00117676">
        <w:rPr>
          <w:spacing w:val="1"/>
        </w:rPr>
        <w:t>о</w:t>
      </w:r>
      <w:r w:rsidRPr="00117676">
        <w:rPr>
          <w:spacing w:val="-1"/>
        </w:rPr>
        <w:t>во</w:t>
      </w:r>
      <w:r w:rsidRPr="00117676">
        <w:rPr>
          <w:spacing w:val="1"/>
        </w:rPr>
        <w:t>ди</w:t>
      </w:r>
      <w:r w:rsidRPr="00117676">
        <w:t>те</w:t>
      </w:r>
      <w:r w:rsidRPr="00117676">
        <w:rPr>
          <w:spacing w:val="-1"/>
        </w:rPr>
        <w:t>л</w:t>
      </w:r>
      <w:r w:rsidRPr="00117676">
        <w:t xml:space="preserve">ю </w:t>
      </w:r>
      <w:r w:rsidRPr="00117676">
        <w:rPr>
          <w:spacing w:val="-2"/>
        </w:rPr>
        <w:t>а</w:t>
      </w:r>
      <w:r w:rsidRPr="00117676">
        <w:rPr>
          <w:spacing w:val="1"/>
        </w:rPr>
        <w:t>д</w:t>
      </w:r>
      <w:r w:rsidRPr="00117676">
        <w:rPr>
          <w:spacing w:val="-2"/>
        </w:rPr>
        <w:t>м</w:t>
      </w:r>
      <w:r w:rsidRPr="00117676">
        <w:rPr>
          <w:spacing w:val="1"/>
        </w:rPr>
        <w:t>и</w:t>
      </w:r>
      <w:r w:rsidRPr="00117676">
        <w:rPr>
          <w:spacing w:val="-1"/>
        </w:rPr>
        <w:t>н</w:t>
      </w:r>
      <w:r w:rsidRPr="00117676">
        <w:rPr>
          <w:spacing w:val="1"/>
        </w:rPr>
        <w:t>и</w:t>
      </w:r>
      <w:r w:rsidRPr="00117676">
        <w:t>с</w:t>
      </w:r>
      <w:r w:rsidRPr="00117676">
        <w:rPr>
          <w:spacing w:val="-3"/>
        </w:rPr>
        <w:t>т</w:t>
      </w:r>
      <w:r w:rsidRPr="00117676">
        <w:rPr>
          <w:spacing w:val="1"/>
        </w:rPr>
        <w:t>р</w:t>
      </w:r>
      <w:r w:rsidRPr="00117676">
        <w:t>ат</w:t>
      </w:r>
      <w:r w:rsidRPr="00117676">
        <w:rPr>
          <w:spacing w:val="-1"/>
        </w:rPr>
        <w:t>о</w:t>
      </w:r>
      <w:r w:rsidRPr="00117676">
        <w:rPr>
          <w:spacing w:val="1"/>
        </w:rPr>
        <w:t>р</w:t>
      </w:r>
      <w:r w:rsidRPr="00117676">
        <w:t xml:space="preserve">а </w:t>
      </w:r>
      <w:r w:rsidRPr="00117676">
        <w:rPr>
          <w:spacing w:val="-2"/>
        </w:rPr>
        <w:t>с</w:t>
      </w:r>
      <w:r w:rsidRPr="00117676">
        <w:rPr>
          <w:spacing w:val="1"/>
        </w:rPr>
        <w:t>р</w:t>
      </w:r>
      <w:r w:rsidRPr="00117676">
        <w:t>е</w:t>
      </w:r>
      <w:r w:rsidRPr="00117676">
        <w:rPr>
          <w:spacing w:val="-1"/>
        </w:rPr>
        <w:t>д</w:t>
      </w:r>
      <w:r w:rsidRPr="00117676">
        <w:rPr>
          <w:spacing w:val="-2"/>
        </w:rPr>
        <w:t>с</w:t>
      </w:r>
      <w:r w:rsidRPr="00117676">
        <w:t xml:space="preserve">тв </w:t>
      </w:r>
      <w:r w:rsidRPr="00117676">
        <w:rPr>
          <w:spacing w:val="1"/>
        </w:rPr>
        <w:t>ме</w:t>
      </w:r>
      <w:r w:rsidRPr="00117676">
        <w:t>ст</w:t>
      </w:r>
      <w:r w:rsidRPr="00117676">
        <w:rPr>
          <w:spacing w:val="-1"/>
        </w:rPr>
        <w:t>н</w:t>
      </w:r>
      <w:r w:rsidRPr="00117676">
        <w:rPr>
          <w:spacing w:val="1"/>
        </w:rPr>
        <w:t>о</w:t>
      </w:r>
      <w:r w:rsidRPr="00117676">
        <w:rPr>
          <w:spacing w:val="-2"/>
        </w:rPr>
        <w:t>г</w:t>
      </w:r>
      <w:r w:rsidRPr="00117676">
        <w:t>о</w:t>
      </w:r>
      <w:r w:rsidRPr="00117676">
        <w:rPr>
          <w:spacing w:val="1"/>
        </w:rPr>
        <w:t xml:space="preserve"> б</w:t>
      </w:r>
      <w:r w:rsidRPr="00117676">
        <w:rPr>
          <w:spacing w:val="-1"/>
        </w:rPr>
        <w:t>юд</w:t>
      </w:r>
      <w:r w:rsidRPr="00117676">
        <w:rPr>
          <w:spacing w:val="1"/>
        </w:rPr>
        <w:t>ж</w:t>
      </w:r>
      <w:r w:rsidRPr="00117676">
        <w:t>е</w:t>
      </w:r>
      <w:r w:rsidRPr="00117676">
        <w:rPr>
          <w:spacing w:val="-3"/>
        </w:rPr>
        <w:t>т</w:t>
      </w:r>
      <w:r w:rsidRPr="00117676">
        <w:t>а.</w:t>
      </w:r>
    </w:p>
    <w:p w:rsidR="00C550CB" w:rsidRPr="00117676" w:rsidRDefault="00D148A8" w:rsidP="00117676">
      <w:pPr>
        <w:widowControl w:val="0"/>
        <w:autoSpaceDE w:val="0"/>
        <w:autoSpaceDN w:val="0"/>
        <w:adjustRightInd w:val="0"/>
        <w:spacing w:after="0" w:line="240" w:lineRule="auto"/>
        <w:ind w:firstLineChars="125" w:firstLine="300"/>
        <w:jc w:val="both"/>
      </w:pPr>
      <w:r w:rsidRPr="00117676">
        <w:t>В целях обеспечения осуществления внутреннего финансового аудита на основе принципа функциональной независимости аудиторские мероприятия организуют и осуществляют должностные лица (работники), которые:</w:t>
      </w:r>
    </w:p>
    <w:p w:rsidR="00C550CB" w:rsidRPr="00117676" w:rsidRDefault="00D148A8" w:rsidP="00117676">
      <w:pPr>
        <w:widowControl w:val="0"/>
        <w:autoSpaceDE w:val="0"/>
        <w:autoSpaceDN w:val="0"/>
        <w:adjustRightInd w:val="0"/>
        <w:spacing w:after="0" w:line="240" w:lineRule="auto"/>
        <w:ind w:firstLineChars="125" w:firstLine="300"/>
        <w:jc w:val="both"/>
      </w:pPr>
      <w:r w:rsidRPr="00117676">
        <w:t xml:space="preserve">имеют возможность беспрепятственного осуществления внутреннего финансового аудита (невмешательства в осуществление внутреннего финансового аудита третьих лиц), </w:t>
      </w:r>
      <w:r w:rsidRPr="00117676">
        <w:lastRenderedPageBreak/>
        <w:t>в том числе подготовить заключение, отразив в нем результаты проведения аудиторского мероприятия;</w:t>
      </w:r>
    </w:p>
    <w:p w:rsidR="00C550CB" w:rsidRPr="00117676" w:rsidRDefault="00D148A8" w:rsidP="00117676">
      <w:pPr>
        <w:widowControl w:val="0"/>
        <w:autoSpaceDE w:val="0"/>
        <w:autoSpaceDN w:val="0"/>
        <w:adjustRightInd w:val="0"/>
        <w:spacing w:after="0" w:line="240" w:lineRule="auto"/>
        <w:ind w:firstLineChars="125" w:firstLine="300"/>
        <w:jc w:val="both"/>
      </w:pPr>
      <w:r w:rsidRPr="00117676">
        <w:t>в течение текущего и отчетного финансового года не принимали участие в организации (обеспечении выполнения), выполнении бюджетных процедур и (или) составляющих эти процедуры операций (действий) по выполнению бюджетных процедур, которые являются объектами внутреннего финансового аудита;</w:t>
      </w:r>
    </w:p>
    <w:p w:rsidR="00C550CB" w:rsidRPr="00117676" w:rsidRDefault="00D148A8" w:rsidP="00117676">
      <w:pPr>
        <w:widowControl w:val="0"/>
        <w:autoSpaceDE w:val="0"/>
        <w:autoSpaceDN w:val="0"/>
        <w:adjustRightInd w:val="0"/>
        <w:spacing w:after="0" w:line="240" w:lineRule="auto"/>
        <w:ind w:firstLineChars="125" w:firstLine="300"/>
        <w:jc w:val="both"/>
      </w:pPr>
      <w:r w:rsidRPr="00117676">
        <w:t>не имеют родства или свойства с субъектами бюджетных процедур;</w:t>
      </w:r>
    </w:p>
    <w:p w:rsidR="00C550CB" w:rsidRPr="00117676" w:rsidRDefault="00D148A8" w:rsidP="00117676">
      <w:pPr>
        <w:widowControl w:val="0"/>
        <w:autoSpaceDE w:val="0"/>
        <w:autoSpaceDN w:val="0"/>
        <w:adjustRightInd w:val="0"/>
        <w:spacing w:after="0" w:line="240" w:lineRule="auto"/>
        <w:ind w:firstLineChars="125" w:firstLine="300"/>
        <w:jc w:val="both"/>
      </w:pPr>
      <w:r w:rsidRPr="00117676">
        <w:t>не имеют конфликта интересов.</w:t>
      </w:r>
    </w:p>
    <w:p w:rsidR="00C550CB" w:rsidRPr="00117676" w:rsidRDefault="00C550CB" w:rsidP="00117676">
      <w:pPr>
        <w:widowControl w:val="0"/>
        <w:autoSpaceDE w:val="0"/>
        <w:autoSpaceDN w:val="0"/>
        <w:adjustRightInd w:val="0"/>
        <w:spacing w:after="0" w:line="240" w:lineRule="auto"/>
        <w:ind w:firstLineChars="125" w:firstLine="300"/>
        <w:jc w:val="both"/>
      </w:pPr>
    </w:p>
    <w:p w:rsidR="00C550CB" w:rsidRPr="00117676" w:rsidRDefault="00C550CB" w:rsidP="00117676">
      <w:pPr>
        <w:pStyle w:val="ConsPlusNormal"/>
        <w:spacing w:after="0" w:line="240" w:lineRule="auto"/>
        <w:ind w:firstLineChars="125" w:firstLine="300"/>
        <w:jc w:val="both"/>
        <w:rPr>
          <w:rFonts w:ascii="Times New Roman" w:hAnsi="Times New Roman" w:cs="Times New Roman"/>
          <w:color w:val="385623" w:themeColor="accent6" w:themeShade="80"/>
          <w:sz w:val="24"/>
          <w:szCs w:val="24"/>
        </w:rPr>
      </w:pPr>
    </w:p>
    <w:p w:rsidR="00C550CB" w:rsidRPr="00117676" w:rsidRDefault="00D148A8" w:rsidP="00117676">
      <w:pPr>
        <w:pStyle w:val="ConsPlusTitle"/>
        <w:spacing w:after="0" w:line="240" w:lineRule="auto"/>
        <w:ind w:firstLineChars="125" w:firstLine="300"/>
        <w:jc w:val="center"/>
        <w:outlineLvl w:val="1"/>
        <w:rPr>
          <w:rFonts w:ascii="Times New Roman" w:hAnsi="Times New Roman" w:cs="Times New Roman"/>
          <w:b w:val="0"/>
          <w:sz w:val="24"/>
          <w:szCs w:val="24"/>
        </w:rPr>
      </w:pPr>
      <w:r w:rsidRPr="00117676">
        <w:rPr>
          <w:rFonts w:ascii="Times New Roman" w:hAnsi="Times New Roman" w:cs="Times New Roman"/>
          <w:b w:val="0"/>
          <w:sz w:val="24"/>
          <w:szCs w:val="24"/>
        </w:rPr>
        <w:t>2. Определения, принципы и задачи внутреннего финансового аудита</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color w:val="385623" w:themeColor="accent6" w:themeShade="80"/>
          <w:sz w:val="24"/>
          <w:szCs w:val="24"/>
        </w:rPr>
      </w:pP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Термины и их определения, используемые в настоящем Положении, имеют то же значение, что и в Бюджетном кодексе Российской Федерации, федеральных стандартах внутреннего финансового аудита, утвержденных Министерством финансов Российской Федерации, и правовых актах учреждения, регламентирующих осуществления внутреннего финансового аудита.</w:t>
      </w: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 настоящем Положении применяются следующие термины: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Субъект внутреннего финансового аудита - уполномоченное должностное лицо (работник), наделенное полномочиями по осуществлению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Объект внутреннего финансового аудита - бюджетная процедура и (или) составляющие эту процедуру операций (действия) по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Бюджетные процедуры - процедуры учреждения, результат выполнения которых влияет на значения показателей качества финансового менеджмента, определяемые в соответствии с порядком проведения мониторинга качества финансового менеджмента, предусмотренных пунктом 6 статьи 160</w:t>
      </w:r>
      <w:r w:rsidRPr="00117676">
        <w:rPr>
          <w:rFonts w:ascii="Times New Roman" w:hAnsi="Times New Roman" w:cs="Times New Roman"/>
          <w:sz w:val="24"/>
          <w:szCs w:val="24"/>
          <w:vertAlign w:val="superscript"/>
        </w:rPr>
        <w:t xml:space="preserve">2-1 </w:t>
      </w:r>
      <w:r w:rsidRPr="00117676">
        <w:rPr>
          <w:rFonts w:ascii="Times New Roman" w:hAnsi="Times New Roman" w:cs="Times New Roman"/>
          <w:sz w:val="24"/>
          <w:szCs w:val="24"/>
        </w:rPr>
        <w:t>Бюджетного кодекса Российской Федерации (далее - значения показателей качества финансового менеджмента), в том числе процедуры по составлению и представлению сведений, необходимых для составления проекта бюджета, а также по исполнению бюджета, ведению бюджетного учета и составлению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Субъекты бюджетных процедур - руководитель (заместители руководителя),  руководители и должностные лица (работники) структурных подразделений учреждений, которые организуют (обеспечивают выполнение), выполняют бюджетные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Аудиторское мероприятие - совокупность профессиональных действий членов аудиторской группы или уполномоченного должностного лица, выполняемых на основании программы аудиторского мероприятия, в том числе действий по сбору аудиторских доказательств, формированию выводов, предложений и рекомендаций.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Внутренний финансовый контроль - внутренний процесс учреждения, осуществляемый в целях соблюдения установленных правовыми актами, регулирующими бюджетные правоотношения, требований к исполнению своих бюджетных полномочий, в том числе осуществляемый посредством совершения контрольных действий.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Контрольные действия - вид действий по выполнению бюджетной процедуры, совершаемых субъектами бюджетных процедур и (или) прикладными программными средствами, информационными ресурсами (с их использованием) перед, во время, после выполнения операций (действий) по выполнению бюджетных процедур, и осуществляемых в целях обеспечения (подтверждения) законности, целесообразности совершения указанных операций (действий), в том числе полноты и достоверности данных, используемых для их совершения, либо выявления и устранения нарушений и (или) недостатков, в том числе их причин и условий.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Нарушение - несоблюдение установленных правовыми актами требований к организации (обеспечению выполнения), выполнению бюджетной процедуры, в том числе к операции (действию) по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Недостаток - правомерная и не являющаяся нарушением операция (действие) по выполнению бюджетной процедуры и (или) действие (бездействие) субъекта бюджетных </w:t>
      </w:r>
      <w:r w:rsidRPr="00117676">
        <w:rPr>
          <w:rFonts w:ascii="Times New Roman" w:hAnsi="Times New Roman" w:cs="Times New Roman"/>
          <w:sz w:val="24"/>
          <w:szCs w:val="24"/>
        </w:rPr>
        <w:lastRenderedPageBreak/>
        <w:t>процедур, которые оказывают негативное влияние на значения показателей качества финансового менеджмента учреждения, определяемое в соответствии с порядком проведения мониторинга качества финансового менеджмента, предусмотренным пунктом 6 статьи 160</w:t>
      </w:r>
      <w:r w:rsidRPr="00117676">
        <w:rPr>
          <w:rFonts w:ascii="Times New Roman" w:hAnsi="Times New Roman" w:cs="Times New Roman"/>
          <w:sz w:val="24"/>
          <w:szCs w:val="24"/>
          <w:vertAlign w:val="superscript"/>
        </w:rPr>
        <w:t>2-1</w:t>
      </w:r>
      <w:r w:rsidRPr="00117676">
        <w:rPr>
          <w:rFonts w:ascii="Times New Roman" w:hAnsi="Times New Roman" w:cs="Times New Roman"/>
          <w:sz w:val="24"/>
          <w:szCs w:val="24"/>
        </w:rPr>
        <w:t xml:space="preserve"> Бюджетного кодекса Российской Федерации.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Заключение - подписанный руководителем субъекта внутреннего финансового аудита документ, отражающий результаты проведения аудиторского мероприятия, включая описание выявленных нарушений и (или) недостатков, бюджетных рисков, и содержащий выводы, предложения и рекомендации, в том числе предложения по мерам минимизации (устранения) бюджетных рисков и по организации внутреннего финансового контроля.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Бюджетный риск - возможное событие, негативно влияющее на результат выполнения бюджетной процедуры, в том числе на операцию (действие) по выполнению бюджетной процедуры, а также на качество финансового менеджмента 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бюджетного риска - осуществляемое субъектом внутреннего финансового аудита и субъектами бюджетных процедур выявление (обнаружение) бюджетного риска, а также определение значимости (уровня) бюджетного риска с применением критериев вероятности и степени влияния в целях формирования и ведения реестра бюджетных рисков.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Реестр бюджетных рисков - документ, используемый для сбора и анализа информации о бюджетных рисках и содержащий следующую информацию: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выявленные бюджетные риски во взаимосвязи с операциями (действиями) по выполнению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причины и возможные последствия реализации бюджетного риска;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значимость (уровень) бюджетного риска;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владельцы бюджетного риска;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необходимость (отсутствие необходимости) и приоритетность принятия мер по минимизации (устранению) бюджетного риска;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предложения по мерам минимизации (устранения) бюджетных рисков и по организации внутреннего финансового контроля (рекомендуемые к осуществлению контрольные действия).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Владелец бюджетного риска - субъект бюджетных процедур, ответственный за выполнение (результаты выполнения) бюджетной процедуры, операции (действия) по выполнению бюджетной процедуры, в рамках которой выявлен бюджетный риск, в том числе ответственный за реализацию (выполнение) мер по минимизации (устранению) бюджетного риска.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Меры по минимизации (устранению) бюджетного риска - конкретные, достижимые и имеющие срок выполнения действия, направленные на снижение вероятности и (или) степени влияния бюджетного риска, устранение его причин, в том числе контрольные действия.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Риск искажения бюджетной отчетности - бюджетный риск, выражающийся в возможности допущения факта искажения бюджетной отчетности и (или) данных бюджетного учета, приводящих к искажению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Искажение бюджетной отчетности - отражение в бюджетной отчетности информации, которая содержит ошибки, приводящие к искажению информации об активах и обязательствах и (или) финансовом результате и допущенные в связи с нарушением единой методологии бюджетного учета, составления, представления и утверждения бюджетной отчетности, установленной в соответствии со статьями 165 и 264</w:t>
      </w:r>
      <w:r w:rsidRPr="00117676">
        <w:rPr>
          <w:rFonts w:ascii="Times New Roman" w:hAnsi="Times New Roman" w:cs="Times New Roman"/>
          <w:sz w:val="24"/>
          <w:szCs w:val="24"/>
          <w:vertAlign w:val="superscript"/>
        </w:rPr>
        <w:t>1</w:t>
      </w:r>
      <w:r w:rsidRPr="00117676">
        <w:rPr>
          <w:rFonts w:ascii="Times New Roman" w:hAnsi="Times New Roman" w:cs="Times New Roman"/>
          <w:sz w:val="24"/>
          <w:szCs w:val="24"/>
        </w:rPr>
        <w:t xml:space="preserve"> Бюджетного кодекса Российской Федерации.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риска искажения бюджетной отчетности - осуществляемое субъектом внутреннего финансового аудита и субъектами бюджетных процедур выявление (обнаружение) риска искажения бюджетной отчетности, влияющего на достоверность бюджетной отчетности, а также определение значимости (уровня) этого бюджетного риска с применением критериев существенности ошибки и вероятности допущения ошибки.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Результат выполнения бюджетной процедуры - сформированный (подписанный) в соответствии с требованиями к организации (обеспечению выполнения), выполнению бюджетной процедуры документ и (или) совершенное действие, в отношении которого </w:t>
      </w:r>
      <w:r w:rsidRPr="00117676">
        <w:rPr>
          <w:rFonts w:ascii="Times New Roman" w:hAnsi="Times New Roman" w:cs="Times New Roman"/>
          <w:sz w:val="24"/>
          <w:szCs w:val="24"/>
        </w:rPr>
        <w:lastRenderedPageBreak/>
        <w:t>нормативными правовыми актами, регулирующими бюджетные правоотношения, установлены форма, требования к содержанию, сроки и порядок выполнения.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Рабочая документация аудиторского мероприятия - совокупность документов и фактических данных, информации (материалов), подготавливаемых либо получаемых в связи с проведением аудиторского мероприятия (при выполнении аудиторских процедур), в том числе: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документы, отражающие подготовку к проведению аудиторского мероприятия, включая формирование его программы;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документы и фактические данные, информация, связанные с выполнением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объяснения, полученные в ходе проведения аудиторского мероприятия, в том числе от субъектов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информация о контрольных действиях, совершаемых при выполнении бюджетной процедуры, являющейся объектом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аналитические материалы, подготовленные в рамках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копии обращений к экспертам и (или) к лицам, располагающим документами и фактическими данными, информацией, необходимыми для проведения аудиторского мероприятия, направленных в ходе проведения аудиторского мероприятия, и полученные от них сведения.</w:t>
      </w: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Деятельность субъекта внутреннего финансового аудита основывается на принципах законности, функциональной независимости, объективности, компетентности, профессионального скептицизма, системности, эффективности, ответственности и стандартизации.</w:t>
      </w: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 целях оценки надежности внутреннего финансового контроля, осуществляемого в учреждении, а также подготовки предложений по его организации деятельность субъекта внутреннего финансового аудита должна быть направлена на решение в частности, следующих задач:</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установление достаточности и актуальности правовых актов и документов учреждения, устанавливающих требования к организации (обеспечению выполнения), выполнению бюджетной процедуры, в том числе к операции (действию) по выполнению бюджетной процедуры (полноты регламентации процесса их выполнения) и (или) выявление несоответствия положений этих актов правовым актам, регулирующим бюджетные правоотношения, на момент совершения операции;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выявление избыточных (дублирующих друг друга) операций (действий) по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изучение наличия прав доступа пользователей (субъектов бюджетных процедур) к базам данных, вводу и выводу информации из прикладных программных средств и информационных ресурсов, обеспечивающих исполнение бюджетных полномочий учреждения, в целях формирования предложений и рекомендаций по предотвращению несанкционированного доступа к таким базам данных, вводу и выводу из них информации;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степени соблюдения установленных правовыми актами, регулирующими бюджетные правоотношения, требований к исполнению бюджетных полномочий, требований к организации (обеспечению выполнения), выполнению бюджетной процедуры, в том числе к операции (действию) по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формирование предложений и рекомендаций по совершенствованию организации (обеспечения выполнения), выполнения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изучение совершаемых субъектами бюджетных процедур и (или) прикладными программными средствами, информационными ресурсами контрольных действий и их результатов, в том числе анализ причин и условий нарушений и (или) недостатков (в случае их выявления), в целях определения операций (действий) по выполнению бюджетной процедуры, в отношении которых контрольные действия не осуществлялись и (или) осуществлялись не в полной мере;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оценка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w:t>
      </w:r>
      <w:r w:rsidRPr="00117676">
        <w:rPr>
          <w:rFonts w:ascii="Times New Roman" w:hAnsi="Times New Roman" w:cs="Times New Roman"/>
          <w:sz w:val="24"/>
          <w:szCs w:val="24"/>
        </w:rPr>
        <w:lastRenderedPageBreak/>
        <w:t>предупреждать (не допускать) нарушения и (или) недостатки;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формирование предложений и рекомендаций по организации и применению контрольных действий.</w:t>
      </w: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правовыми актами учреждения, принятым в соответствии с пунктом 5 статьи 264</w:t>
      </w:r>
      <w:r w:rsidRPr="00117676">
        <w:rPr>
          <w:rFonts w:ascii="Times New Roman" w:hAnsi="Times New Roman" w:cs="Times New Roman"/>
          <w:sz w:val="24"/>
          <w:szCs w:val="24"/>
          <w:vertAlign w:val="superscript"/>
        </w:rPr>
        <w:t>1</w:t>
      </w:r>
      <w:r w:rsidRPr="00117676">
        <w:rPr>
          <w:rFonts w:ascii="Times New Roman" w:hAnsi="Times New Roman" w:cs="Times New Roman"/>
          <w:sz w:val="24"/>
          <w:szCs w:val="24"/>
        </w:rPr>
        <w:t xml:space="preserve"> Бюджетного кодекса Российской Федерации, деятельность субъекта внутреннего финансового аудита должна быть направлена на решение следующих задач:</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изучение порядка формирования (актуализации) актов субъекта учета, устанавливающих в целях организации и ведения бюджетного учета учетную политику субъекта учета (документы учетной политики), а также подтверждение соответствия указанных актов субъекта учета требованиям единой методологии бюджетного учета, составления, представления и утверждения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подтверждение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бюджетных процедур правами доступа к записям в регистрах бюджетного учета;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определение данных бюджетного учета и (или) бюджетной отчетности, включая показатели бюджетной отчетности, и используемых в их отношении методов внутреннего финансового аудита в целях подтверждения наличия (отсутствия) искажения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формирование суждения субъекта внутреннего финансового аудита о достоверности бюджетной отчетности, подготовленное с учетом положений пункта 65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утвержденного приказом Министерства финансов Российской Федерации от 31.12.2016 № 256н, а также соблюдения учреждением порядка формирования консолидированной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формирование предложений и рекомендаций субъектам бюджетных процедур по предотвращению нарушений и недостатков при отражении в бюджетном учете и (или) бюджетной отчетности информации, в том числе отклонений, существенных ошибок и искажений, а также по совершенствованию применяемых процедур ведения бюджетного учета.</w:t>
      </w: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 целях повышения качества финансового менеджмента деятельность субъекта внутреннего финансового аудита должна быть направлена на решение, в частности, следующих задач:</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определение влияние прикладных программных средств, информационных ресурсов на результат выполнения бюджетной процедуры, на операцию (действие) по выполнению бюджетной процедуры, и формирование предложений и рекомендаций по совершенствованию этих средств и повышению эффективности их применения;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исполнения бюджетных полномочий учреждения во взаимосвязи с результатами проведения мониторинга качества финансового менеджмента и необходимостью достижения значений показателей качества финансового менеджмента, в том числе целевых значений, в целях формирования и предоставления предложений о повышении качества финансового менеджмента;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результатов исполнения</w:t>
      </w:r>
      <w:r w:rsidR="001A0683">
        <w:rPr>
          <w:rFonts w:ascii="Times New Roman" w:hAnsi="Times New Roman" w:cs="Times New Roman"/>
          <w:sz w:val="24"/>
          <w:szCs w:val="24"/>
        </w:rPr>
        <w:t>,</w:t>
      </w:r>
      <w:r w:rsidRPr="00117676">
        <w:rPr>
          <w:rFonts w:ascii="Times New Roman" w:hAnsi="Times New Roman" w:cs="Times New Roman"/>
          <w:sz w:val="24"/>
          <w:szCs w:val="24"/>
        </w:rPr>
        <w:t xml:space="preserve"> направленных на повышение качества финансового менеджмента решений субъектов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бюджетных процедур при организации (обеспечении выполнения), выполнении бюджетных процедур, в том числе операций (действий) по выполнению бюджетной процедуры, а также по повышению квалификации субъектов бюджетных процедур, проведению их профессиональной подготовки;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оценка результативности и экономности использования бюджетных средств </w:t>
      </w:r>
      <w:r w:rsidRPr="00117676">
        <w:rPr>
          <w:rFonts w:ascii="Times New Roman" w:hAnsi="Times New Roman" w:cs="Times New Roman"/>
          <w:sz w:val="24"/>
          <w:szCs w:val="24"/>
        </w:rPr>
        <w:lastRenderedPageBreak/>
        <w:t>учреждением, в том числе путем формирования субъектом внутреннего финансового аудита суждения о:</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полноте обоснования расходов на достижение заданных результатов, включая объективность и достоверность показателей непосредственных и конечных результатов (при наличии);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своевременности доведения и полноте распределения бюджетных ассигнований, а также о полноте обоснования причин возникновения неиспользованных остатков бюджетных средств и (или) лимитов бюджетных обязательств, в случае их наличия;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качестве обоснований изменений в сводную бюджетную роспись, бюджетную роспись;</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соответствии объемов осуществленных кассовых расходов прогнозным показателям кассового планирования;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уровне достижения значений показателей результата выполнения мероприятий (при наличии);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обоснованности выбора способов определения поставщика (подрядчика, исполнителя) в соответствии со статьей 24 Федерального закона от 05.04.2013 № 44-ФЗ «О контрактной системе в сфере закупок товаров, работ, услуг для обеспечения государственных и муниципальных нужд» с целью достижения экономии бюджетных средств;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равномерности принятия и исполнения обязательств по муниципальным контрактам с учетом особенностей выполняемых функций и полномочий в течение финансового года;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наличии, объеме и структуре дебиторской и кредиторской задолженности, в том числе просроченной.</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C550CB" w:rsidP="00117676">
      <w:pPr>
        <w:pStyle w:val="ConsPlusNormal"/>
        <w:spacing w:after="0" w:line="240" w:lineRule="auto"/>
        <w:ind w:firstLineChars="125" w:firstLine="300"/>
        <w:jc w:val="both"/>
        <w:rPr>
          <w:rStyle w:val="FontStyle23"/>
          <w:color w:val="385623" w:themeColor="accent6" w:themeShade="80"/>
          <w:sz w:val="24"/>
          <w:szCs w:val="24"/>
        </w:rPr>
      </w:pPr>
    </w:p>
    <w:p w:rsidR="00C550CB" w:rsidRPr="00117676" w:rsidRDefault="00D148A8" w:rsidP="00117676">
      <w:pPr>
        <w:pStyle w:val="ConsPlusTitle"/>
        <w:spacing w:after="0" w:line="240" w:lineRule="auto"/>
        <w:ind w:firstLineChars="125" w:firstLine="300"/>
        <w:jc w:val="center"/>
        <w:outlineLvl w:val="1"/>
        <w:rPr>
          <w:rFonts w:ascii="Times New Roman" w:hAnsi="Times New Roman" w:cs="Times New Roman"/>
          <w:b w:val="0"/>
          <w:sz w:val="24"/>
          <w:szCs w:val="24"/>
        </w:rPr>
      </w:pPr>
      <w:r w:rsidRPr="00117676">
        <w:rPr>
          <w:rFonts w:ascii="Times New Roman" w:hAnsi="Times New Roman" w:cs="Times New Roman"/>
          <w:b w:val="0"/>
          <w:sz w:val="24"/>
          <w:szCs w:val="24"/>
        </w:rPr>
        <w:t>3. Права и обязанности должностных лиц при осуществлении внутреннего финансового аудита</w:t>
      </w:r>
    </w:p>
    <w:p w:rsidR="00C550CB" w:rsidRPr="00117676" w:rsidRDefault="00C550CB" w:rsidP="00117676">
      <w:pPr>
        <w:pStyle w:val="ConsPlusTitle"/>
        <w:spacing w:after="0" w:line="240" w:lineRule="auto"/>
        <w:ind w:firstLineChars="125" w:firstLine="301"/>
        <w:jc w:val="center"/>
        <w:outlineLvl w:val="1"/>
        <w:rPr>
          <w:rFonts w:ascii="Times New Roman" w:hAnsi="Times New Roman" w:cs="Times New Roman"/>
          <w:sz w:val="24"/>
          <w:szCs w:val="24"/>
        </w:rPr>
      </w:pP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3.1. Должностные лица (работники) субъекта внутреннего финансового аудита при подготовке к проведению и проведении аудиторских мероприятий имеют право:</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получать от субъектов бюджетных процедур необходимые для осуществления внутреннего финансового аудита документы и фактические данные, информацию, связанные с объектом внутреннего финансового аудита, в том числе объяснения в письменной и (или) устной форме;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получать доступ к прикладным программным средствам и информационным ресурсам, обеспечивающих исполнение бюджетных полномочий учреждения и (или) содержащим информацию об операциях (действиях) по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знакомиться с организационно - распорядительными и техническими документами учреждения к используемым субъектами бюджетных процедур прикладным программным средствам и информационным ресурсам, включая описание и применение средств защиты информации;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посещать помещения и территорию, которые занимают субъекты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иные права, определенные приказом Министерства финансов Российской Федерации от 21.11.2019 № 195н «Об утверждении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(далее - права).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3.2.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ь субъекта внутреннего финансового аудита, помимо указанных в пункте 3.1 настоящего Положения прав, имеет право:</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подписывать и направлять обращения к лицам, располагающим документами и фактическими данными, информацией, необходимой для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обсуждать с руководителем главного администратора (администратора) бюджетных средств вопросы, связанные с проведением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определять членов аудиторской группы и назначать из состава должностных лиц </w:t>
      </w:r>
      <w:r w:rsidRPr="00117676">
        <w:rPr>
          <w:rFonts w:ascii="Times New Roman" w:hAnsi="Times New Roman" w:cs="Times New Roman"/>
          <w:sz w:val="24"/>
          <w:szCs w:val="24"/>
        </w:rPr>
        <w:lastRenderedPageBreak/>
        <w:t>(работников) субъекта внутреннего финансового аудита руководителя аудиторской группы в целях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подготавливать и направлять руководителю учреждения предложения о внесении изменений в план проведения аудиторских мероприятий, а также предложения о проведении внеплановых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подготавливать предложения, касающиеся организации внутреннего финансового контроля, в том числе предложения об организации и осуществлении контрольных действий;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подготавливать предложения по совершенствованию правовых актов и иных документов учреждения, устанавливающих требования к организации (обеспечению выполнения),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иные права.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3.3. Должностные лица (работники) обязаны: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соблюдать требования законодательства Российской Федерации, а также положения правовых актов, регулирующих организацию и осуществление внутреннего финансового аудита, включая федеральные стандарты внутреннего финансового аудита и правовые акты 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использовать информацию, полученную при осуществлении внутреннего финансового аудита, исключительно в целях исполнения должностных обязанностей;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проводить аудиторские мероприятия в соответствии с программами этих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получение достаточных аудиторских доказательств;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формировать рабочую документацию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сбор и анализ информации о бюджетных рисках, оценивать бюджетные риски и способы их минимизации, а также анализировать выявленные нарушения и (или) недостатки в целях ведения реестра бюджетных рисков;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принимать участие в подготовке заключений и годовой отчет о результатах деятельности субъекта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иные обязанности, определенные приказом Министерства финансов Российской Федерации от 21.11.2019 № 195н «Об утверждении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(далее - обязанности).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3.4.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 xml:space="preserve">ь </w:t>
      </w:r>
      <w:r w:rsidRPr="00117676">
        <w:rPr>
          <w:rFonts w:ascii="Times New Roman" w:hAnsi="Times New Roman" w:cs="Times New Roman"/>
          <w:spacing w:val="2"/>
          <w:sz w:val="24"/>
          <w:szCs w:val="24"/>
        </w:rPr>
        <w:t>аудиторской группы</w:t>
      </w:r>
      <w:r w:rsidRPr="00117676">
        <w:rPr>
          <w:rFonts w:ascii="Times New Roman" w:hAnsi="Times New Roman" w:cs="Times New Roman"/>
          <w:sz w:val="24"/>
          <w:szCs w:val="24"/>
        </w:rPr>
        <w:t>, помимо исполнения указанных в пункте 3.3 настоящего Положения обязанностей, обязан:</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проводить анализ документов и фактических данных, информации, связанных с объектом внутреннего финансового аудита, в целях планирования и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 результатам проведенной оценки бюджетных рисков осуществлять планирование аудиторского мероприятия и формировать программу аудиторского мероприятия, а также представлять ее на утверждение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выполнение программы аудиторского мероприятия в соответствии с принципами внутреннего финансового аудита, осуществляя контроль полноты рабочей документации, аудиторского мероприятия и достаточности аудиторских доказательств;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подготовку заключения;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направлять субъектам бюджетных процедур, являющимся руководителями структурных подразделений учреждения, программу аудиторского мероприятия, а также проект заключения и (или) заключение;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подготавливать материалы, необходимые для рассмотрения письменных возражений и предложений, полученных от субъектов бюджетных процедур, являющихся руководителями структурных подразделений учреждения, и по результатам проведенного аудиторского мероприятия (при наличии);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иные обязанности.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pacing w:val="1"/>
          <w:sz w:val="24"/>
          <w:szCs w:val="24"/>
        </w:rPr>
      </w:pPr>
      <w:r w:rsidRPr="00117676">
        <w:rPr>
          <w:rFonts w:ascii="Times New Roman" w:hAnsi="Times New Roman" w:cs="Times New Roman"/>
          <w:sz w:val="24"/>
          <w:szCs w:val="24"/>
        </w:rPr>
        <w:t>3.5.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ь субъекта внутреннего финансового аудита</w:t>
      </w:r>
      <w:r w:rsidRPr="00117676">
        <w:rPr>
          <w:rFonts w:ascii="Times New Roman" w:hAnsi="Times New Roman" w:cs="Times New Roman"/>
          <w:spacing w:val="1"/>
          <w:sz w:val="24"/>
          <w:szCs w:val="24"/>
        </w:rPr>
        <w:t>, помимо исполнения указанных в пунктах 3.3 и 3.4 настоящего Положения обязанностей, обязан:</w:t>
      </w:r>
    </w:p>
    <w:p w:rsidR="00C550CB" w:rsidRPr="00117676" w:rsidRDefault="00D148A8" w:rsidP="00117676">
      <w:pPr>
        <w:pStyle w:val="ConsPlusNormal"/>
        <w:spacing w:after="0" w:line="240" w:lineRule="auto"/>
        <w:ind w:firstLineChars="125" w:firstLine="301"/>
        <w:jc w:val="both"/>
        <w:rPr>
          <w:rFonts w:ascii="Times New Roman" w:hAnsi="Times New Roman" w:cs="Times New Roman"/>
          <w:sz w:val="24"/>
          <w:szCs w:val="24"/>
        </w:rPr>
      </w:pPr>
      <w:r w:rsidRPr="00117676">
        <w:rPr>
          <w:rFonts w:ascii="Times New Roman" w:hAnsi="Times New Roman" w:cs="Times New Roman"/>
          <w:spacing w:val="1"/>
          <w:sz w:val="24"/>
          <w:szCs w:val="24"/>
        </w:rPr>
        <w:t>представлять на утверждение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lastRenderedPageBreak/>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план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выполнение плана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утверждать программы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рассматривать письменные возражения и предложения субъектов бюджетных процедур являющихся руководителями структурных подразделений учреждения, по результатам проведенного аудиторского мероприятия (при наличии);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подписывать заключения, осуществляя контроль полноты отражения результатов проведения аудиторского мероприятия, и представлять заключения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представлять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годовую отчетность о результатах деятельности субъекта внутреннего финансового аудита за отчетный год;</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проведение мониторинга реализации субъектами бюджетных процедур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ведение реестра бюджетных рисков;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принимать необходимые меры по предотвращению и (или) устранению нарушений принципов внутреннего финансового аудита, личной заинтересованности при исполнении должностных обязанностей, которая может привести к конфликту интересов со стороны должностных лиц (работников) субъекта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своевременно сообщать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о выявленных признаках коррупционных и иных правонарушений;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иные обязанности.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3.6. Субъекты бюджетных процедур имеют право:</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ознакомиться с программой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получать разъяснения у членов аудиторской группы по вопросам, связанным с проведением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получать информацию о результатах проведения аудиторского мероприятия (проект заключения, заключение);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представлять письменные возражения и предложения по результатам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3.7. Субъекты бюджетных процедур обязаны: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оценивать бюджетные риски и анализировать способы их минимизации, а также анализировать выявленные нарушения и (или) недостатки в целях формирования предложений по ведению реестра бюджетных рисков;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выполнять законные требования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ля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ля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и должностных лиц (работников);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 результатам проведения аудиторских мероприятий реализовывать меры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 (при необходимости);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в присутствии членов аудиторской группы бюджетные процедуры и составляющие эти процедуры операции (действия) по организации (обеспечению выполнения), выполнению бюджетной процедуры и формированию документов, необходимых для выполнения бюджетной процедуры, в случае, если аудиторское мероприятие проводится методом наблюдения и или инспектирования.</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C550CB" w:rsidP="00117676">
      <w:pPr>
        <w:pStyle w:val="ConsPlusTitle"/>
        <w:spacing w:after="0" w:line="240" w:lineRule="auto"/>
        <w:ind w:firstLineChars="125" w:firstLine="300"/>
        <w:jc w:val="center"/>
        <w:outlineLvl w:val="1"/>
        <w:rPr>
          <w:rFonts w:ascii="Times New Roman" w:hAnsi="Times New Roman" w:cs="Times New Roman"/>
          <w:b w:val="0"/>
          <w:color w:val="385623" w:themeColor="accent6" w:themeShade="80"/>
          <w:sz w:val="24"/>
          <w:szCs w:val="24"/>
        </w:rPr>
      </w:pPr>
    </w:p>
    <w:p w:rsidR="00C550CB" w:rsidRPr="00117676" w:rsidRDefault="00D148A8" w:rsidP="00117676">
      <w:pPr>
        <w:pStyle w:val="ConsPlusTitle"/>
        <w:spacing w:after="0" w:line="240" w:lineRule="auto"/>
        <w:ind w:firstLineChars="125" w:firstLine="300"/>
        <w:jc w:val="center"/>
        <w:outlineLvl w:val="1"/>
        <w:rPr>
          <w:rFonts w:ascii="Times New Roman" w:hAnsi="Times New Roman" w:cs="Times New Roman"/>
          <w:b w:val="0"/>
          <w:sz w:val="24"/>
          <w:szCs w:val="24"/>
        </w:rPr>
      </w:pPr>
      <w:r w:rsidRPr="00117676">
        <w:rPr>
          <w:rFonts w:ascii="Times New Roman" w:hAnsi="Times New Roman" w:cs="Times New Roman"/>
          <w:b w:val="0"/>
          <w:sz w:val="24"/>
          <w:szCs w:val="24"/>
        </w:rPr>
        <w:t>4. Планирование и проведение внутреннего финансового аудита</w:t>
      </w:r>
    </w:p>
    <w:p w:rsidR="00C550CB" w:rsidRPr="00117676" w:rsidRDefault="00C550CB" w:rsidP="00117676">
      <w:pPr>
        <w:pStyle w:val="ConsPlusNormal"/>
        <w:spacing w:after="0" w:line="240" w:lineRule="auto"/>
        <w:ind w:firstLineChars="125" w:firstLine="300"/>
        <w:jc w:val="center"/>
        <w:rPr>
          <w:rFonts w:ascii="Times New Roman" w:hAnsi="Times New Roman" w:cs="Times New Roman"/>
          <w:sz w:val="24"/>
          <w:szCs w:val="24"/>
        </w:rPr>
      </w:pP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 Планирование внутреннего финансового аудита включает:</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lastRenderedPageBreak/>
        <w:t>планирование деятельности субъекта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составление плана проведения аудиторских мероприятий, внесение в него изменений, а также подготовка и принятие решений о проведении внеплановых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планирование аудиторского мероприятия и формирование программы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4.2. В целях планирования деятельности субъекта внутреннего финансового аудита учитываются: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степень обеспеченности ресурсами (временными, трудовыми, материальными, финансовыми и иными ресурсами) необходимыми для осуществления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возможность (необходимость) привлечения к проведению аудиторских мероприятий должностных лиц (работников) учреждения и (или) экспертов;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необходимость резервирования времени на проведение внеплановых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возможность совершенствования субъектом внутреннего финансового аудита совокупности профессиональных знаний, навыков и других компетенций, позволяющих осуществлять внутренний финансовый аудит.</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4.3. В целях составления плана проведения аудиторских мероприятий учитываются: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информация о выявленных бюджетных рисках, в том числе об их значимости, во взаимосвязи с бюджетными процедурами и (или) операциями (действиями) по выполнению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информация, указанная в актах, заключениях, представлениях и предписаниях органов государственного финансового контроля, а также информация о типовых нарушениях и (или) недостатках, выявленных органами государственного финансового контроля;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результаты мониторинга качества финансового менеджмента, а также достижение учреждением целевых значений показателей качества финансового менеджмента;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 объем бюджетных полномочий, самостоятельно осуществляемых учреждением в соответствии со статьями 158, 160</w:t>
      </w:r>
      <w:r w:rsidRPr="00117676">
        <w:rPr>
          <w:rFonts w:ascii="Times New Roman" w:hAnsi="Times New Roman" w:cs="Times New Roman"/>
          <w:sz w:val="24"/>
          <w:szCs w:val="24"/>
          <w:vertAlign w:val="superscript"/>
        </w:rPr>
        <w:t>1</w:t>
      </w:r>
      <w:r w:rsidRPr="00117676">
        <w:rPr>
          <w:rFonts w:ascii="Times New Roman" w:hAnsi="Times New Roman" w:cs="Times New Roman"/>
          <w:sz w:val="24"/>
          <w:szCs w:val="24"/>
        </w:rPr>
        <w:t>, 160</w:t>
      </w:r>
      <w:r w:rsidRPr="00117676">
        <w:rPr>
          <w:rFonts w:ascii="Times New Roman" w:hAnsi="Times New Roman" w:cs="Times New Roman"/>
          <w:sz w:val="24"/>
          <w:szCs w:val="24"/>
          <w:vertAlign w:val="superscript"/>
        </w:rPr>
        <w:t>2</w:t>
      </w:r>
      <w:r w:rsidRPr="00117676">
        <w:rPr>
          <w:rFonts w:ascii="Times New Roman" w:hAnsi="Times New Roman" w:cs="Times New Roman"/>
          <w:sz w:val="24"/>
          <w:szCs w:val="24"/>
        </w:rPr>
        <w:t xml:space="preserve"> и 162 Бюджетного кодекса Российской Федерации и принятыми нормативными правовыми актами, регулирующими бюджетные правоотношения;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решение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 xml:space="preserve">ь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 xml:space="preserve">ь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о необходимости проведения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результаты проведения аудиторских мероприятий, в том числе реализация субъектами бюджетных процедур меры по минимизации (устранению) бюджетных рисков и по организации внутреннего финансового контроля, по устранению выявленных нарушений и (или) недостатков.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4.4. В целях формирования и ведения реестра бюджетных рисков должностные лица (работники), выполняющие внутренние бюджетные процедуры, до 1 декабря текущего года представляют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предложения в реестр бюджетных рисков, оцениваемых как значимые или незначимые в зависимости от оценки их вероятности и степени влияния согласно приложению № 1 к настоящему Положению.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4.5. План проведения аудиторских мероприятий на очередной финансовый год составляет должностное лицо (работник) субъекта внутреннего финансового аудита.</w:t>
      </w:r>
    </w:p>
    <w:p w:rsidR="00C550CB" w:rsidRPr="00117676" w:rsidRDefault="00D148A8" w:rsidP="00117676">
      <w:pPr>
        <w:pStyle w:val="ConsPlusNormal"/>
        <w:spacing w:after="0" w:line="240" w:lineRule="auto"/>
        <w:ind w:firstLineChars="125" w:firstLine="295"/>
        <w:jc w:val="both"/>
        <w:rPr>
          <w:rFonts w:ascii="Times New Roman" w:hAnsi="Times New Roman" w:cs="Times New Roman"/>
          <w:sz w:val="24"/>
          <w:szCs w:val="24"/>
        </w:rPr>
      </w:pPr>
      <w:r w:rsidRPr="00117676">
        <w:rPr>
          <w:rFonts w:ascii="Times New Roman" w:hAnsi="Times New Roman" w:cs="Times New Roman"/>
          <w:spacing w:val="-4"/>
          <w:sz w:val="24"/>
          <w:szCs w:val="24"/>
        </w:rPr>
        <w:t>Ру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 xml:space="preserve">ь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утверждает план проведения аудиторских мероприятий до начала очередного финансового года согласно приложению № 2 к настоящему Положению.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План проведения аудиторских мероприятий должен содержать перечень планируемых к проведению в очередном финансовом году аудиторских мероприятий, одно из которых проводится 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внутренним актам, принятым в соответствии с пунктом 5 статьи 264</w:t>
      </w:r>
      <w:r w:rsidRPr="00117676">
        <w:rPr>
          <w:rFonts w:ascii="Times New Roman" w:hAnsi="Times New Roman" w:cs="Times New Roman"/>
          <w:sz w:val="24"/>
          <w:szCs w:val="24"/>
          <w:vertAlign w:val="superscript"/>
        </w:rPr>
        <w:t>1</w:t>
      </w:r>
      <w:r w:rsidRPr="00117676">
        <w:rPr>
          <w:rFonts w:ascii="Times New Roman" w:hAnsi="Times New Roman" w:cs="Times New Roman"/>
          <w:sz w:val="24"/>
          <w:szCs w:val="24"/>
        </w:rPr>
        <w:t xml:space="preserve"> Бюджетного кодекса Российской Федерации.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4.6. Изменения в план аудиторских мероприятий на очередной финансовый год </w:t>
      </w:r>
      <w:r w:rsidRPr="00117676">
        <w:rPr>
          <w:rFonts w:ascii="Times New Roman" w:hAnsi="Times New Roman" w:cs="Times New Roman"/>
          <w:sz w:val="24"/>
          <w:szCs w:val="24"/>
        </w:rPr>
        <w:lastRenderedPageBreak/>
        <w:t>утверждаются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лем </w:t>
      </w:r>
      <w:r w:rsidRPr="00117676">
        <w:rPr>
          <w:rFonts w:ascii="Times New Roman" w:hAnsi="Times New Roman" w:cs="Times New Roman"/>
          <w:spacing w:val="2"/>
          <w:sz w:val="24"/>
          <w:szCs w:val="24"/>
        </w:rPr>
        <w:t>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4.7. Внеплановые аудиторские мероприятия проводятся на основании решения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ля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в котором указываются тема и дата (месяц) окончания указанного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4.8. Аудиторское мероприятие назначается </w:t>
      </w:r>
      <w:r w:rsidR="005057A8" w:rsidRPr="00117676">
        <w:rPr>
          <w:rFonts w:ascii="Times New Roman" w:hAnsi="Times New Roman" w:cs="Times New Roman"/>
          <w:sz w:val="24"/>
          <w:szCs w:val="24"/>
        </w:rPr>
        <w:t>распоряжением</w:t>
      </w:r>
      <w:r w:rsidRPr="00117676">
        <w:rPr>
          <w:rFonts w:ascii="Times New Roman" w:hAnsi="Times New Roman" w:cs="Times New Roman"/>
          <w:sz w:val="24"/>
          <w:szCs w:val="24"/>
        </w:rPr>
        <w:t xml:space="preserve"> руководителя 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4.9. С целью планирования аудиторского мероприятия составляется программа аудиторского мероприятия, которая утверждается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лем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4.10. Программа аудиторского мероприятия содержит:</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основание аудиторского мероприятия (пункт плана аудиторских мероприятий на очередной финансовый год  или решение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ля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о проведении внепланового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сроки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тему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цели и задачи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перечень объектов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перечень вопросов, подлежащих изучению в ходе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применяемые методы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сведения о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 </w:t>
      </w:r>
      <w:r w:rsidRPr="00117676">
        <w:rPr>
          <w:rFonts w:ascii="Times New Roman" w:hAnsi="Times New Roman" w:cs="Times New Roman"/>
          <w:spacing w:val="2"/>
          <w:sz w:val="24"/>
          <w:szCs w:val="24"/>
        </w:rPr>
        <w:t xml:space="preserve">учреждения и </w:t>
      </w:r>
      <w:r w:rsidRPr="00117676">
        <w:rPr>
          <w:rFonts w:ascii="Times New Roman" w:hAnsi="Times New Roman" w:cs="Times New Roman"/>
          <w:sz w:val="24"/>
          <w:szCs w:val="24"/>
        </w:rPr>
        <w:t>уполномоченном должностном лице.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4.11. Датой начала аудиторского мероприятия признается дата утверждения его программы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лем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Датой окончания аудиторского мероприятия признается дата утверждения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лем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заключения по результатам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4.12. Утвержденная программа аудиторского мероприятия (изменения в программу аудиторского мероприятия) представляется для ознакомлен</w:t>
      </w:r>
      <w:r w:rsidR="005057A8" w:rsidRPr="00117676">
        <w:rPr>
          <w:rFonts w:ascii="Times New Roman" w:hAnsi="Times New Roman" w:cs="Times New Roman"/>
          <w:sz w:val="24"/>
          <w:szCs w:val="24"/>
        </w:rPr>
        <w:t>ия субъектам бюджетных процедур</w:t>
      </w:r>
      <w:r w:rsidRPr="00117676">
        <w:rPr>
          <w:rFonts w:ascii="Times New Roman" w:hAnsi="Times New Roman" w:cs="Times New Roman"/>
          <w:sz w:val="24"/>
          <w:szCs w:val="24"/>
        </w:rPr>
        <w:t>.</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4.13. Аудиторское мероприятие проводится с применением следующих методов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аналитические процедуры, представляющие собой анализ соотношений закономерностей, основанный на полученной информации о выполнении бюджетных процедур, в том числе информации о нарушениях и (или) недостатках при выполнении бюджетных процедур и их причинах;</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инспектирование, представляющее собой изучение материальных активов и (или) документов и фактических данных, информации, связанных с осуществлением операций (действий) по выполнению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пересчет, представляющий собой проверку точности арифметических расчетов субъектов бюджетных процедур в документах (прикладных программных средствах, информационных ресурсах), в том числе в первичных документах и записях в регистрах бюджетного учета, либо выполнение уполномоченным должностным лицом (работником)  самостоятельных расчетов;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запрос, представляющий собой обращение к лицам, располагающим документами и фактическими данными, информацией, необходимыми для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подтверждение, представляющее собой процесс получения информации относительно конкретного вопроса, подлежащего изучению и оказывающего влияние на обоснованность полученных аудиторских доказательств, в результате которого подтверждаются определенные факты относительно информации, вызывающей сомнение у уполномоченного должностного лица;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наблюдение, представляющее собой изучение действий субъектов бюджетных процедур, осуществляемых ими в ходе выполнения операций (действий) по выполнению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мониторинг процедур внутреннего финансового контроля, представляющий собой регулярный процесс изучения контрольных действий и их результатов, оценки надежности внутреннего финансового контроля, включая оценку организации, применения и достаточности контрольных действий. При проведении мониторинга процедур внутреннего финансового контроля устанавливаются взаимосвязи (связующие соотношения) между применяемыми контрольными действиями и бюджетными </w:t>
      </w:r>
      <w:r w:rsidRPr="00117676">
        <w:rPr>
          <w:rFonts w:ascii="Times New Roman" w:hAnsi="Times New Roman" w:cs="Times New Roman"/>
          <w:sz w:val="24"/>
          <w:szCs w:val="24"/>
        </w:rPr>
        <w:lastRenderedPageBreak/>
        <w:t>процедурами  в целях оценки влияния внутреннего финансового контроля на минимизацию бюджетных рисков, а также в целях формирования и ведения реестра бюджетных рисков.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4.14. При проведении аудиторского мероприятия должны быть собраны аудиторские доказательства, достаточные и уместные для достижения целей аудиторского мероприятия, обоснования выводов и рекомендаций и формирования заключения по результатам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Аудиторские доказательства представляют собой документы и фактические данные, информацию, отраженную в рабочей документации аудиторского мероприятия и используемые для формирования выводов, включая выводы о выявленных нарушениях и (или) недостатках, предложений и рекомендаций субъекта внутреннего финансового аудита по результатам проведения указанного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Сбор аудиторских доказательств осуществляется путем изучения объектов внутреннего финансового аудита с использованием методов в соответствии с программой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4.15. Уполномоченное должностное лицо при проведении аудиторского мероприятия должен регулярно оценивать степень выполнения программы аудиторского мероприятия и достижения его целей. Оценка выполнения программы аудиторского мероприятия и достижения его целей осуществляется на основе рабочей документации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4.16. При проведении аудиторского мероприятия формируется рабочая документация. Рабочая документация аудиторского мероприятия может вестись и храниться в электронном виде и (или) на бумажных носителях.</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Рабочая документация аудиторского мероприятия должны подтверждать, что:</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объекты внутреннего финансового аудита исследованы в соответствии с программой этого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при проведении аудиторского мероприятия собраны аудиторские доказательства (документы и фактические данные, информация), достаточные и уместные для обоснования выводов и рекомендаций, формирование заключения по результатам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4.17. Рабочая документация аудиторского мероприятия должна быть проверена и сформирована до окончания аудиторского мероприятия руководителем аудиторской группы (за исключением случаев, когда аудиторское мероприятие проводит уполномоченное должностное лицо). При проверке рабочей документации руководитель аудиторской группы должен убедиться в том, что соответствующий пункт программы аудиторского мероприятия выполнен и получены достаточные и уместные аудиторские доказательства для достижения целей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4.18. Доступ к рабочей документации внутреннего финансового аудита имеют уполномоченные должностные лица, обеспечивающие осуществление внутреннего финансового аудита.</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D148A8" w:rsidP="00117676">
      <w:pPr>
        <w:pStyle w:val="ConsPlusNormal"/>
        <w:numPr>
          <w:ilvl w:val="0"/>
          <w:numId w:val="3"/>
        </w:numPr>
        <w:spacing w:after="0" w:line="240" w:lineRule="auto"/>
        <w:ind w:firstLineChars="125" w:firstLine="300"/>
        <w:jc w:val="center"/>
        <w:rPr>
          <w:rFonts w:ascii="Times New Roman" w:hAnsi="Times New Roman" w:cs="Times New Roman"/>
          <w:sz w:val="24"/>
          <w:szCs w:val="24"/>
        </w:rPr>
      </w:pPr>
      <w:r w:rsidRPr="00117676">
        <w:rPr>
          <w:rFonts w:ascii="Times New Roman" w:hAnsi="Times New Roman" w:cs="Times New Roman"/>
          <w:sz w:val="24"/>
          <w:szCs w:val="24"/>
        </w:rPr>
        <w:t>Реализация результатов внутреннего финансового аудита</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 По результатам каждого аудиторского мероприятия уполномоченное должностное лицо составляет заключение, которое подписывается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лем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Заключение составляется по форме согласно приложению № 3 к настоящему Положению.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5.2. Заключение должно содержать следующую информацию: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описание выявленных при проведении аудиторского мероприятия нарушений и (или) недостатков (если выявлены), вновь выявленных бюджетных рисков, не включенных в реестр бюджетных рисков учреждения. При наличии возможности дать стоимостную оценку выявленных нарушений и (или) недостатков, такая оценка приводится в заключении по результатам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предложения и рекомендации по коррекции выявленных нарушений и (или) недостатков, минимизации (устранению) бюджетных рисков, организации и осуществлению внутреннего финансового контроля, повышению качества финансового </w:t>
      </w:r>
      <w:r w:rsidRPr="00117676">
        <w:rPr>
          <w:rFonts w:ascii="Times New Roman" w:hAnsi="Times New Roman" w:cs="Times New Roman"/>
          <w:sz w:val="24"/>
          <w:szCs w:val="24"/>
        </w:rPr>
        <w:lastRenderedPageBreak/>
        <w:t>менеджмента;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дата оформления заключения;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фамилия и инициалы, подпись уполномоченного должностного лица;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фамилия и инициалы, должность, подпись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ля </w:t>
      </w:r>
      <w:r w:rsidRPr="00117676">
        <w:rPr>
          <w:rFonts w:ascii="Times New Roman" w:hAnsi="Times New Roman" w:cs="Times New Roman"/>
          <w:spacing w:val="2"/>
          <w:sz w:val="24"/>
          <w:szCs w:val="24"/>
        </w:rPr>
        <w:t>аудиторской группы (при наличии)</w:t>
      </w:r>
      <w:r w:rsidRPr="00117676">
        <w:rPr>
          <w:rFonts w:ascii="Times New Roman" w:hAnsi="Times New Roman" w:cs="Times New Roman"/>
          <w:sz w:val="24"/>
          <w:szCs w:val="24"/>
        </w:rPr>
        <w:t>.</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Указанные в заключении нарушения и недостатки должны быть подтверждены аудиторскими доказательствами. Все выводы и предложения, содержащиеся в заключении должны основываться на достаточной и надежной информации.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5.3. Выводы о достоверности и полноте бюджетной отчетности, а также о соответствии ведения бюджетного учета и составления бюджетной отчетности методологии и стандартам бюджетного учета и бюджетной отчетности, установленным Министерством финансов Российской Федерации, основываются на следующих результатах аудиторского мероприятия, отражающих:</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соответствие порядка ведения бюджетного учета и составления индивидуальной бюджетной отчетности, сформированной учреждением, методологии и стандартам бюджетного учета и бюджетной отчетности, установленным Министерством финансов Российской Федерации (включая выводы о соблюдении порядка формирования (актуализации) учетной политики, оформления и принятия к учету первичных учетных документов, проведения инвентаризации активов и обязательств, хранения документов бюджетного учета, а также о соответствии состава бюджетной отчетности требованиям, установленным в нормативных правовых актах, регулирующих составление и представление бюджетной отчетности, ее составлении на основе данных, содержащихся в регистрах бюджетного учета);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соблюдение учреждением порядка формирования консолидированной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полноту и достоверность показателей бюджетной отчетности объекта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наличие (отсутствие) обстоятельств, которые оказывают или могут оказать существенное влияние на достоверность бюджетной отчетности объекта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наличие значимых остаточных бюджетных рисков, в том числе рисков искажения бюджетной отчетности, которые оказывают или могут оказывать влияние на принятие управленческих решений руководителем 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наличие (отсутствие) фактов внесения объектом внутреннего финансового аудита исправлений в бюджетную отчетность за предыдущие периоды по требованию органов власти, которым объект внутреннего финансового аудита представляет бюджетную отчетность в установленном порядке.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Уполномоченные должностные лица или руководитель учреждения вправе сделать вывод о недостоверности бюджетной отчетности в случае, если такая отчетность содержит информацию с существенными ошибками и искажениями, которая не позволяет положиться на нее, как на достоверную.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5.4. Проект заключения по результатам аудиторского мероприятия подписывается  руководителем аудиторской группы или уполномоченным должностным лицом (работником) и в срок не более 1 рабочего дня направляется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2"/>
          <w:sz w:val="24"/>
          <w:szCs w:val="24"/>
        </w:rPr>
        <w:t>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5.5.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ель </w:t>
      </w:r>
      <w:r w:rsidRPr="00117676">
        <w:rPr>
          <w:rFonts w:ascii="Times New Roman" w:hAnsi="Times New Roman" w:cs="Times New Roman"/>
          <w:spacing w:val="2"/>
          <w:sz w:val="24"/>
          <w:szCs w:val="24"/>
        </w:rPr>
        <w:t>аудиторской группы</w:t>
      </w:r>
      <w:r w:rsidRPr="00117676">
        <w:rPr>
          <w:rFonts w:ascii="Times New Roman" w:hAnsi="Times New Roman" w:cs="Times New Roman"/>
          <w:sz w:val="24"/>
          <w:szCs w:val="24"/>
        </w:rPr>
        <w:t xml:space="preserve"> направляет проект заключения и проект плана мероприятий по корректировке выявленных нарушений и недостатков, минимизации (устранению) бюджетных рисков, повышению качества финансового менеджмента (далее - план мероприятий) согласно  приложению № 4 к настоящему Положению для ознакомлени</w:t>
      </w:r>
      <w:r w:rsidR="005057A8" w:rsidRPr="00117676">
        <w:rPr>
          <w:rFonts w:ascii="Times New Roman" w:hAnsi="Times New Roman" w:cs="Times New Roman"/>
          <w:sz w:val="24"/>
          <w:szCs w:val="24"/>
        </w:rPr>
        <w:t>я субъектам бюджетных процедур</w:t>
      </w:r>
      <w:r w:rsidRPr="00117676">
        <w:rPr>
          <w:rFonts w:ascii="Times New Roman" w:hAnsi="Times New Roman" w:cs="Times New Roman"/>
          <w:sz w:val="24"/>
          <w:szCs w:val="24"/>
        </w:rPr>
        <w:t>, в срок не более 5 рабочих дней после подписания руководителем аудиторской группы (проверяющим) проекта заключения по результатам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Срок для ознакомления с проектом заключения и проектом плана мероприятий по результатам аудиторского мероприятия субъектом бюджетных процедур, направления письменных возражений и предложений по проекту заключения и проекту плана мероприятий по результату аудиторского мероприятия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елю </w:t>
      </w:r>
      <w:r w:rsidRPr="00117676">
        <w:rPr>
          <w:rFonts w:ascii="Times New Roman" w:hAnsi="Times New Roman" w:cs="Times New Roman"/>
          <w:spacing w:val="2"/>
          <w:sz w:val="24"/>
          <w:szCs w:val="24"/>
        </w:rPr>
        <w:t xml:space="preserve">аудиторской группы </w:t>
      </w:r>
      <w:r w:rsidRPr="00117676">
        <w:rPr>
          <w:rFonts w:ascii="Times New Roman" w:hAnsi="Times New Roman" w:cs="Times New Roman"/>
          <w:spacing w:val="2"/>
          <w:sz w:val="24"/>
          <w:szCs w:val="24"/>
        </w:rPr>
        <w:lastRenderedPageBreak/>
        <w:t xml:space="preserve">(проверяющему) </w:t>
      </w:r>
      <w:r w:rsidRPr="00117676">
        <w:rPr>
          <w:rFonts w:ascii="Times New Roman" w:hAnsi="Times New Roman" w:cs="Times New Roman"/>
          <w:sz w:val="24"/>
          <w:szCs w:val="24"/>
        </w:rPr>
        <w:t>составляет не более 5 рабочих дней со дня вручения ему соответствующего заключения.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5.6.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ель </w:t>
      </w:r>
      <w:r w:rsidRPr="00117676">
        <w:rPr>
          <w:rFonts w:ascii="Times New Roman" w:hAnsi="Times New Roman" w:cs="Times New Roman"/>
          <w:spacing w:val="2"/>
          <w:sz w:val="24"/>
          <w:szCs w:val="24"/>
        </w:rPr>
        <w:t xml:space="preserve">аудиторской группы или уполномоченное должностное лицо </w:t>
      </w:r>
      <w:r w:rsidRPr="00117676">
        <w:rPr>
          <w:rFonts w:ascii="Times New Roman" w:hAnsi="Times New Roman" w:cs="Times New Roman"/>
          <w:sz w:val="24"/>
          <w:szCs w:val="24"/>
        </w:rPr>
        <w:t>рассматривают полученные возражения и предложения субъектов бюджетных процедур и при необходимости вносят изменения в проекты заключения и плана мероприятий по результатам аудиторского мероприятия в срок до 5 рабочих дней со дня получения письменных возражений и предложений по проекту заключения и проекту плана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pacing w:val="2"/>
          <w:sz w:val="24"/>
          <w:szCs w:val="24"/>
        </w:rPr>
      </w:pPr>
      <w:r w:rsidRPr="00117676">
        <w:rPr>
          <w:rFonts w:ascii="Times New Roman" w:hAnsi="Times New Roman" w:cs="Times New Roman"/>
          <w:sz w:val="24"/>
          <w:szCs w:val="24"/>
        </w:rPr>
        <w:t>5.7. План мероприятий вместе с заключением, подписанным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елем </w:t>
      </w:r>
      <w:r w:rsidRPr="00117676">
        <w:rPr>
          <w:rFonts w:ascii="Times New Roman" w:hAnsi="Times New Roman" w:cs="Times New Roman"/>
          <w:spacing w:val="2"/>
          <w:sz w:val="24"/>
          <w:szCs w:val="24"/>
        </w:rPr>
        <w:t>аудиторской группы или уполномоченным должностным лицом, направляется руководителю учреждения.</w:t>
      </w:r>
    </w:p>
    <w:p w:rsidR="00C550CB" w:rsidRPr="00117676" w:rsidRDefault="00D148A8" w:rsidP="00117676">
      <w:pPr>
        <w:pStyle w:val="ConsPlusNormal"/>
        <w:spacing w:after="0" w:line="240" w:lineRule="auto"/>
        <w:ind w:firstLineChars="125" w:firstLine="303"/>
        <w:jc w:val="both"/>
        <w:rPr>
          <w:rFonts w:ascii="Times New Roman" w:hAnsi="Times New Roman" w:cs="Times New Roman"/>
          <w:sz w:val="24"/>
          <w:szCs w:val="24"/>
        </w:rPr>
      </w:pPr>
      <w:r w:rsidRPr="00117676">
        <w:rPr>
          <w:rFonts w:ascii="Times New Roman" w:hAnsi="Times New Roman" w:cs="Times New Roman"/>
          <w:spacing w:val="2"/>
          <w:sz w:val="24"/>
          <w:szCs w:val="24"/>
        </w:rPr>
        <w:t xml:space="preserve">Руководитель учреждения рассматривает </w:t>
      </w:r>
      <w:r w:rsidRPr="00117676">
        <w:rPr>
          <w:rFonts w:ascii="Times New Roman" w:hAnsi="Times New Roman" w:cs="Times New Roman"/>
          <w:sz w:val="24"/>
          <w:szCs w:val="24"/>
        </w:rPr>
        <w:t>и принимает одно или несколько из следующих решений: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 необходимости реализации аудиторских выводов, предложений и рекомендаций;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 недостаточной обоснованности аудиторских выводов, предложений и рекомендаций;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 применении материальной и (или) дисциплинарной ответственности к виновным должностным лицам, а также о проведении служебных проверок;</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 направлении материалов в правоохранительные органы в случае наличия признаков нарушений, в отношении которых отсутствует возможность их устранения.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5.8. При принятии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елем учреждения решения о необходимости реализации аудиторских выводов, предложений и рекомендаций утверждается план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5.9. В целях повышения качества финансового менеджмента  план мероприятий может содержать мероприятия, в том числе направленные на: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устранение нарушений и недостатков;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разработку, актуализацию правовых актов, регулирующих выполнение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установление (изменение) в положениях  о структурных подразделениях, в должностных регламентах сотрудников обязанностей по подготовке правовых актов, регулирующих выполнение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5.10. Копии заключения по результатам аудиторского мероприятия и утвержденного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елем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плана мероприятий направляются субъектам бюджетных процедур, являющимся руководителями структурных подразделений 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5.11. Субъекты бюджетных процедур, являющиеся руководителями структурных подразделений учреждения, представляют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елю </w:t>
      </w:r>
      <w:r w:rsidRPr="00117676">
        <w:rPr>
          <w:rFonts w:ascii="Times New Roman" w:hAnsi="Times New Roman" w:cs="Times New Roman"/>
          <w:spacing w:val="2"/>
          <w:sz w:val="24"/>
          <w:szCs w:val="24"/>
        </w:rPr>
        <w:t xml:space="preserve">аудиторской группы или уполномоченному должностному лицу </w:t>
      </w:r>
      <w:r w:rsidRPr="00117676">
        <w:rPr>
          <w:rFonts w:ascii="Times New Roman" w:hAnsi="Times New Roman" w:cs="Times New Roman"/>
          <w:sz w:val="24"/>
          <w:szCs w:val="24"/>
        </w:rPr>
        <w:t>информацию о выполнении плана мероприятий в установленные сроки.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5.12. Уполномоченное должностное лицо (работник) проводит мониторинг выполнения плана мероприятий. В рамках проведения указанного мониторинга выполняются следующие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получение от субъектов бюджетных процедур информации о выполнении плана мероприятий и ее анализ, включая анализ причин невыполнения указанного плана;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действий субъектов бюджетных процедур по устранению выявленных недостатков, совершенствованию внутреннего финансового контроля, в том числе путем проведения дополнительных внеплановых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подготовка и представление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елю </w:t>
      </w:r>
      <w:r w:rsidRPr="00117676">
        <w:rPr>
          <w:rFonts w:ascii="Times New Roman" w:hAnsi="Times New Roman" w:cs="Times New Roman"/>
          <w:spacing w:val="2"/>
          <w:sz w:val="24"/>
          <w:szCs w:val="24"/>
        </w:rPr>
        <w:t xml:space="preserve">учреждения </w:t>
      </w:r>
      <w:r w:rsidRPr="00117676">
        <w:rPr>
          <w:rFonts w:ascii="Times New Roman" w:hAnsi="Times New Roman" w:cs="Times New Roman"/>
          <w:sz w:val="24"/>
          <w:szCs w:val="24"/>
        </w:rPr>
        <w:t>доклада о результатах мониторинга плана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5.13. Уполномоченное должностное лицо (работник) обязан представить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елю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годовую отчетность о результатах деятельности субъекта внутреннего финансового аудита за отчетный год, которая содержит информацию, основанную на данных, отраженных в заключениях и реестре бюджетных рисков, в том числе информацию о достоверности сформированной бюджетной отчетности, о принятых (необходимых к принятию) мерах по повышению качества финансового менеджмента и минимизации (устранению) бюджетных рисков, о надежности внутреннего финансового контроля.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5.14. Годовая отчетность о результатах осуществления внутреннего финансового аудита за отчетный финансовый год формируется уполномоченным должностным лицом </w:t>
      </w:r>
      <w:r w:rsidRPr="00117676">
        <w:rPr>
          <w:rFonts w:ascii="Times New Roman" w:hAnsi="Times New Roman" w:cs="Times New Roman"/>
          <w:sz w:val="24"/>
          <w:szCs w:val="24"/>
        </w:rPr>
        <w:lastRenderedPageBreak/>
        <w:t>(работником) до 1 марта текущего финансового года.</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5.15. По поручению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еля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годовая отчетность о результатах осуществления внутреннего финансового аудита размещается на сайте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в информационно - телекоммуникационной сети «Интернет».</w:t>
      </w:r>
    </w:p>
    <w:p w:rsidR="00C550CB" w:rsidRPr="00117676" w:rsidRDefault="00C550CB" w:rsidP="00117676">
      <w:pPr>
        <w:spacing w:after="0" w:line="240" w:lineRule="auto"/>
        <w:ind w:right="570" w:firstLineChars="125" w:firstLine="300"/>
        <w:jc w:val="both"/>
      </w:pPr>
    </w:p>
    <w:p w:rsidR="00C550CB" w:rsidRPr="00117676" w:rsidRDefault="00C550CB" w:rsidP="00117676">
      <w:pPr>
        <w:spacing w:after="0" w:line="240" w:lineRule="auto"/>
        <w:ind w:right="570" w:firstLineChars="125" w:firstLine="300"/>
        <w:jc w:val="both"/>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rsidP="00D148A8">
      <w:pPr>
        <w:sectPr w:rsidR="00C550CB" w:rsidRPr="00117676" w:rsidSect="00D148A8">
          <w:pgSz w:w="11906" w:h="16838"/>
          <w:pgMar w:top="709" w:right="850" w:bottom="851" w:left="1701" w:header="708" w:footer="0" w:gutter="0"/>
          <w:cols w:space="0"/>
          <w:titlePg/>
          <w:docGrid w:linePitch="360"/>
        </w:sectPr>
      </w:pPr>
    </w:p>
    <w:p w:rsidR="00C550CB" w:rsidRPr="00117676" w:rsidRDefault="00D148A8" w:rsidP="00D148A8">
      <w:pPr>
        <w:shd w:val="clear" w:color="auto" w:fill="FFFFFF"/>
        <w:spacing w:after="0" w:line="240" w:lineRule="auto"/>
        <w:ind w:left="11520"/>
        <w:jc w:val="right"/>
        <w:textAlignment w:val="baseline"/>
        <w:rPr>
          <w:spacing w:val="1"/>
        </w:rPr>
      </w:pPr>
      <w:r w:rsidRPr="00117676">
        <w:rPr>
          <w:spacing w:val="1"/>
        </w:rPr>
        <w:lastRenderedPageBreak/>
        <w:t>Приложение № 1</w:t>
      </w:r>
    </w:p>
    <w:p w:rsidR="001A0683" w:rsidRDefault="00D148A8" w:rsidP="00D148A8">
      <w:pPr>
        <w:shd w:val="clear" w:color="auto" w:fill="FFFFFF"/>
        <w:spacing w:after="0" w:line="240" w:lineRule="auto"/>
        <w:ind w:left="11520"/>
        <w:jc w:val="right"/>
        <w:textAlignment w:val="baseline"/>
        <w:rPr>
          <w:spacing w:val="1"/>
        </w:rPr>
      </w:pPr>
      <w:r w:rsidRPr="00117676">
        <w:rPr>
          <w:spacing w:val="1"/>
        </w:rPr>
        <w:t>к Положению об осуществлении внутреннего финансового аудита в Администрации</w:t>
      </w:r>
    </w:p>
    <w:p w:rsidR="00C550CB" w:rsidRPr="00117676" w:rsidRDefault="00D148A8" w:rsidP="00D148A8">
      <w:pPr>
        <w:shd w:val="clear" w:color="auto" w:fill="FFFFFF"/>
        <w:spacing w:after="0" w:line="240" w:lineRule="auto"/>
        <w:ind w:left="11520"/>
        <w:jc w:val="right"/>
        <w:textAlignment w:val="baseline"/>
        <w:rPr>
          <w:spacing w:val="1"/>
        </w:rPr>
      </w:pPr>
      <w:r w:rsidRPr="00117676">
        <w:rPr>
          <w:spacing w:val="1"/>
        </w:rPr>
        <w:t xml:space="preserve"> </w:t>
      </w:r>
      <w:r w:rsidR="001A0683">
        <w:rPr>
          <w:color w:val="000000"/>
        </w:rPr>
        <w:t>Маньково-Березовского</w:t>
      </w:r>
      <w:r w:rsidR="006B4366" w:rsidRPr="00117676">
        <w:rPr>
          <w:spacing w:val="1"/>
        </w:rPr>
        <w:t xml:space="preserve"> сельского поселения</w:t>
      </w:r>
    </w:p>
    <w:p w:rsidR="00C550CB" w:rsidRPr="00117676" w:rsidRDefault="00C550CB" w:rsidP="00D148A8">
      <w:pPr>
        <w:shd w:val="clear" w:color="auto" w:fill="FFFFFF"/>
        <w:spacing w:after="0" w:line="240" w:lineRule="auto"/>
        <w:ind w:left="11907"/>
        <w:jc w:val="right"/>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D148A8">
      <w:pPr>
        <w:tabs>
          <w:tab w:val="left" w:pos="6300"/>
        </w:tabs>
        <w:spacing w:after="0" w:line="240" w:lineRule="auto"/>
        <w:jc w:val="center"/>
      </w:pPr>
      <w:r w:rsidRPr="00117676">
        <w:t>РЕЕСТР рисков на 20___ год</w:t>
      </w:r>
    </w:p>
    <w:p w:rsidR="00C550CB" w:rsidRPr="00117676" w:rsidRDefault="00C550CB">
      <w:pPr>
        <w:tabs>
          <w:tab w:val="left" w:pos="6300"/>
        </w:tabs>
        <w:spacing w:after="0" w:line="240" w:lineRule="auto"/>
        <w:jc w:val="center"/>
      </w:pPr>
    </w:p>
    <w:tbl>
      <w:tblPr>
        <w:tblStyle w:val="39"/>
        <w:tblW w:w="15261" w:type="dxa"/>
        <w:tblInd w:w="0" w:type="dxa"/>
        <w:tblLayout w:type="fixed"/>
        <w:tblLook w:val="04A0" w:firstRow="1" w:lastRow="0" w:firstColumn="1" w:lastColumn="0" w:noHBand="0" w:noVBand="1"/>
      </w:tblPr>
      <w:tblGrid>
        <w:gridCol w:w="2034"/>
        <w:gridCol w:w="1527"/>
        <w:gridCol w:w="1681"/>
        <w:gridCol w:w="1617"/>
        <w:gridCol w:w="1559"/>
        <w:gridCol w:w="1559"/>
        <w:gridCol w:w="1416"/>
        <w:gridCol w:w="1341"/>
        <w:gridCol w:w="2527"/>
      </w:tblGrid>
      <w:tr w:rsidR="00C550CB" w:rsidRPr="00117676">
        <w:tc>
          <w:tcPr>
            <w:tcW w:w="2034" w:type="dxa"/>
          </w:tcPr>
          <w:p w:rsidR="00C550CB" w:rsidRPr="00117676" w:rsidRDefault="00D148A8">
            <w:pPr>
              <w:tabs>
                <w:tab w:val="left" w:pos="6300"/>
              </w:tabs>
              <w:spacing w:after="0" w:line="240" w:lineRule="auto"/>
              <w:jc w:val="center"/>
            </w:pPr>
            <w:r w:rsidRPr="00117676">
              <w:t>Наименование операций (действий) по выполнению бюджетной процедуры, являющейся объектом бюджетного риска</w:t>
            </w:r>
          </w:p>
        </w:tc>
        <w:tc>
          <w:tcPr>
            <w:tcW w:w="1527" w:type="dxa"/>
          </w:tcPr>
          <w:p w:rsidR="00C550CB" w:rsidRPr="00117676" w:rsidRDefault="00D148A8">
            <w:pPr>
              <w:tabs>
                <w:tab w:val="left" w:pos="6300"/>
              </w:tabs>
              <w:spacing w:after="0" w:line="240" w:lineRule="auto"/>
              <w:jc w:val="center"/>
            </w:pPr>
            <w:r w:rsidRPr="00117676">
              <w:t>Описание бюджетного риска</w:t>
            </w:r>
          </w:p>
        </w:tc>
        <w:tc>
          <w:tcPr>
            <w:tcW w:w="1681" w:type="dxa"/>
          </w:tcPr>
          <w:p w:rsidR="00C550CB" w:rsidRPr="00117676" w:rsidRDefault="00D148A8">
            <w:pPr>
              <w:tabs>
                <w:tab w:val="left" w:pos="6300"/>
              </w:tabs>
              <w:spacing w:after="0" w:line="240" w:lineRule="auto"/>
              <w:jc w:val="center"/>
            </w:pPr>
            <w:r w:rsidRPr="00117676">
              <w:t>Должностное лицо, ответственное за выполнение операции</w:t>
            </w:r>
          </w:p>
        </w:tc>
        <w:tc>
          <w:tcPr>
            <w:tcW w:w="1617" w:type="dxa"/>
          </w:tcPr>
          <w:p w:rsidR="00C550CB" w:rsidRPr="00117676" w:rsidRDefault="00D148A8">
            <w:pPr>
              <w:tabs>
                <w:tab w:val="left" w:pos="6300"/>
              </w:tabs>
              <w:spacing w:after="0" w:line="240" w:lineRule="auto"/>
              <w:jc w:val="center"/>
            </w:pPr>
            <w:r w:rsidRPr="00117676">
              <w:t>Оценка вероятности бюджетного риска (низкая/средняя/высокая)</w:t>
            </w:r>
          </w:p>
        </w:tc>
        <w:tc>
          <w:tcPr>
            <w:tcW w:w="1559" w:type="dxa"/>
          </w:tcPr>
          <w:p w:rsidR="00C550CB" w:rsidRPr="00117676" w:rsidRDefault="00D148A8">
            <w:pPr>
              <w:tabs>
                <w:tab w:val="left" w:pos="6300"/>
              </w:tabs>
              <w:spacing w:after="0" w:line="240" w:lineRule="auto"/>
              <w:jc w:val="center"/>
            </w:pPr>
            <w:r w:rsidRPr="00117676">
              <w:t>Оценка степени влияния бюджетного риска (низкая/средняя/высокая)</w:t>
            </w:r>
          </w:p>
        </w:tc>
        <w:tc>
          <w:tcPr>
            <w:tcW w:w="1559" w:type="dxa"/>
          </w:tcPr>
          <w:p w:rsidR="00C550CB" w:rsidRPr="00117676" w:rsidRDefault="00D148A8">
            <w:pPr>
              <w:tabs>
                <w:tab w:val="left" w:pos="6300"/>
              </w:tabs>
              <w:spacing w:after="0" w:line="240" w:lineRule="auto"/>
              <w:jc w:val="center"/>
            </w:pPr>
            <w:r w:rsidRPr="00117676">
              <w:t>Оценка значимости (уровня) бюджетного риска (значимый/незначимый)</w:t>
            </w:r>
          </w:p>
        </w:tc>
        <w:tc>
          <w:tcPr>
            <w:tcW w:w="1416" w:type="dxa"/>
          </w:tcPr>
          <w:p w:rsidR="00C550CB" w:rsidRPr="00117676" w:rsidRDefault="00D148A8">
            <w:pPr>
              <w:tabs>
                <w:tab w:val="left" w:pos="6300"/>
              </w:tabs>
              <w:spacing w:after="0" w:line="240" w:lineRule="auto"/>
              <w:jc w:val="center"/>
            </w:pPr>
            <w:r w:rsidRPr="00117676">
              <w:t>Описание последствий бюджетного риска</w:t>
            </w:r>
          </w:p>
        </w:tc>
        <w:tc>
          <w:tcPr>
            <w:tcW w:w="1341" w:type="dxa"/>
          </w:tcPr>
          <w:p w:rsidR="00C550CB" w:rsidRPr="00117676" w:rsidRDefault="00D148A8">
            <w:pPr>
              <w:tabs>
                <w:tab w:val="left" w:pos="6300"/>
              </w:tabs>
              <w:spacing w:after="0" w:line="240" w:lineRule="auto"/>
              <w:jc w:val="center"/>
            </w:pPr>
            <w:r w:rsidRPr="00117676">
              <w:t>Описание причин бюджетного риска</w:t>
            </w:r>
          </w:p>
        </w:tc>
        <w:tc>
          <w:tcPr>
            <w:tcW w:w="2527" w:type="dxa"/>
          </w:tcPr>
          <w:p w:rsidR="00C550CB" w:rsidRPr="00117676" w:rsidRDefault="00D148A8">
            <w:pPr>
              <w:tabs>
                <w:tab w:val="left" w:pos="6300"/>
              </w:tabs>
              <w:spacing w:after="0" w:line="240" w:lineRule="auto"/>
              <w:jc w:val="center"/>
            </w:pPr>
            <w:r w:rsidRPr="00117676">
              <w:t>Предложения по мерам предупреждения и (или) минимизации (устранению) бюджетного риска (самоконтроль/контроль по уровню подчиненности/ иные действия (указать))</w:t>
            </w:r>
          </w:p>
        </w:tc>
      </w:tr>
      <w:tr w:rsidR="00C550CB" w:rsidRPr="00117676">
        <w:trPr>
          <w:trHeight w:val="209"/>
        </w:trPr>
        <w:tc>
          <w:tcPr>
            <w:tcW w:w="2034" w:type="dxa"/>
          </w:tcPr>
          <w:p w:rsidR="00C550CB" w:rsidRPr="00117676" w:rsidRDefault="00D148A8">
            <w:pPr>
              <w:tabs>
                <w:tab w:val="left" w:pos="6300"/>
              </w:tabs>
              <w:spacing w:after="0" w:line="240" w:lineRule="auto"/>
              <w:jc w:val="center"/>
            </w:pPr>
            <w:r w:rsidRPr="00117676">
              <w:t>1</w:t>
            </w:r>
          </w:p>
        </w:tc>
        <w:tc>
          <w:tcPr>
            <w:tcW w:w="1527" w:type="dxa"/>
          </w:tcPr>
          <w:p w:rsidR="00C550CB" w:rsidRPr="00117676" w:rsidRDefault="00D148A8">
            <w:pPr>
              <w:tabs>
                <w:tab w:val="left" w:pos="6300"/>
              </w:tabs>
              <w:spacing w:after="0" w:line="240" w:lineRule="auto"/>
              <w:jc w:val="center"/>
            </w:pPr>
            <w:r w:rsidRPr="00117676">
              <w:t>2</w:t>
            </w:r>
          </w:p>
        </w:tc>
        <w:tc>
          <w:tcPr>
            <w:tcW w:w="1681" w:type="dxa"/>
          </w:tcPr>
          <w:p w:rsidR="00C550CB" w:rsidRPr="00117676" w:rsidRDefault="00D148A8">
            <w:pPr>
              <w:tabs>
                <w:tab w:val="left" w:pos="6300"/>
              </w:tabs>
              <w:spacing w:after="0" w:line="240" w:lineRule="auto"/>
              <w:jc w:val="center"/>
            </w:pPr>
            <w:r w:rsidRPr="00117676">
              <w:t>3</w:t>
            </w:r>
          </w:p>
        </w:tc>
        <w:tc>
          <w:tcPr>
            <w:tcW w:w="1617" w:type="dxa"/>
          </w:tcPr>
          <w:p w:rsidR="00C550CB" w:rsidRPr="00117676" w:rsidRDefault="00D148A8">
            <w:pPr>
              <w:tabs>
                <w:tab w:val="left" w:pos="6300"/>
              </w:tabs>
              <w:spacing w:after="0" w:line="240" w:lineRule="auto"/>
              <w:jc w:val="center"/>
            </w:pPr>
            <w:r w:rsidRPr="00117676">
              <w:t>4</w:t>
            </w:r>
          </w:p>
        </w:tc>
        <w:tc>
          <w:tcPr>
            <w:tcW w:w="1559" w:type="dxa"/>
          </w:tcPr>
          <w:p w:rsidR="00C550CB" w:rsidRPr="00117676" w:rsidRDefault="00D148A8">
            <w:pPr>
              <w:tabs>
                <w:tab w:val="left" w:pos="6300"/>
              </w:tabs>
              <w:spacing w:after="0" w:line="240" w:lineRule="auto"/>
              <w:jc w:val="center"/>
            </w:pPr>
            <w:r w:rsidRPr="00117676">
              <w:t>5</w:t>
            </w:r>
          </w:p>
        </w:tc>
        <w:tc>
          <w:tcPr>
            <w:tcW w:w="1559" w:type="dxa"/>
          </w:tcPr>
          <w:p w:rsidR="00C550CB" w:rsidRPr="00117676" w:rsidRDefault="00D148A8">
            <w:pPr>
              <w:tabs>
                <w:tab w:val="left" w:pos="6300"/>
              </w:tabs>
              <w:spacing w:after="0" w:line="240" w:lineRule="auto"/>
              <w:jc w:val="center"/>
            </w:pPr>
            <w:r w:rsidRPr="00117676">
              <w:t>6</w:t>
            </w:r>
          </w:p>
        </w:tc>
        <w:tc>
          <w:tcPr>
            <w:tcW w:w="1416" w:type="dxa"/>
          </w:tcPr>
          <w:p w:rsidR="00C550CB" w:rsidRPr="00117676" w:rsidRDefault="00D148A8">
            <w:pPr>
              <w:tabs>
                <w:tab w:val="left" w:pos="6300"/>
              </w:tabs>
              <w:spacing w:after="0" w:line="240" w:lineRule="auto"/>
              <w:jc w:val="center"/>
            </w:pPr>
            <w:r w:rsidRPr="00117676">
              <w:t>7</w:t>
            </w:r>
          </w:p>
        </w:tc>
        <w:tc>
          <w:tcPr>
            <w:tcW w:w="1341" w:type="dxa"/>
          </w:tcPr>
          <w:p w:rsidR="00C550CB" w:rsidRPr="00117676" w:rsidRDefault="00D148A8">
            <w:pPr>
              <w:tabs>
                <w:tab w:val="left" w:pos="6300"/>
              </w:tabs>
              <w:spacing w:after="0" w:line="240" w:lineRule="auto"/>
              <w:jc w:val="center"/>
            </w:pPr>
            <w:r w:rsidRPr="00117676">
              <w:t>8</w:t>
            </w:r>
          </w:p>
        </w:tc>
        <w:tc>
          <w:tcPr>
            <w:tcW w:w="2527" w:type="dxa"/>
          </w:tcPr>
          <w:p w:rsidR="00C550CB" w:rsidRPr="00117676" w:rsidRDefault="00D148A8">
            <w:pPr>
              <w:tabs>
                <w:tab w:val="left" w:pos="6300"/>
              </w:tabs>
              <w:spacing w:after="0" w:line="240" w:lineRule="auto"/>
              <w:jc w:val="center"/>
            </w:pPr>
            <w:r w:rsidRPr="00117676">
              <w:t>9</w:t>
            </w:r>
          </w:p>
        </w:tc>
      </w:tr>
      <w:tr w:rsidR="00C550CB" w:rsidRPr="00117676">
        <w:trPr>
          <w:trHeight w:val="497"/>
        </w:trPr>
        <w:tc>
          <w:tcPr>
            <w:tcW w:w="15261" w:type="dxa"/>
            <w:gridSpan w:val="9"/>
          </w:tcPr>
          <w:p w:rsidR="00C550CB" w:rsidRPr="00117676" w:rsidRDefault="00D148A8">
            <w:pPr>
              <w:tabs>
                <w:tab w:val="left" w:pos="6300"/>
              </w:tabs>
              <w:spacing w:after="0" w:line="240" w:lineRule="auto"/>
              <w:jc w:val="center"/>
            </w:pPr>
            <w:r w:rsidRPr="00117676">
              <w:t>Наименование бюджетной процедуры</w:t>
            </w:r>
          </w:p>
        </w:tc>
      </w:tr>
      <w:tr w:rsidR="00C550CB" w:rsidRPr="00117676">
        <w:trPr>
          <w:trHeight w:val="326"/>
        </w:trPr>
        <w:tc>
          <w:tcPr>
            <w:tcW w:w="2034" w:type="dxa"/>
          </w:tcPr>
          <w:p w:rsidR="00C550CB" w:rsidRPr="00117676" w:rsidRDefault="00C550CB">
            <w:pPr>
              <w:tabs>
                <w:tab w:val="left" w:pos="6300"/>
              </w:tabs>
              <w:spacing w:after="0" w:line="240" w:lineRule="auto"/>
            </w:pPr>
          </w:p>
        </w:tc>
        <w:tc>
          <w:tcPr>
            <w:tcW w:w="1527" w:type="dxa"/>
          </w:tcPr>
          <w:p w:rsidR="00C550CB" w:rsidRPr="00117676" w:rsidRDefault="00C550CB">
            <w:pPr>
              <w:tabs>
                <w:tab w:val="left" w:pos="6300"/>
              </w:tabs>
              <w:spacing w:after="0" w:line="240" w:lineRule="auto"/>
            </w:pPr>
          </w:p>
        </w:tc>
        <w:tc>
          <w:tcPr>
            <w:tcW w:w="1681" w:type="dxa"/>
          </w:tcPr>
          <w:p w:rsidR="00C550CB" w:rsidRPr="00117676" w:rsidRDefault="00C550CB">
            <w:pPr>
              <w:tabs>
                <w:tab w:val="left" w:pos="6300"/>
              </w:tabs>
              <w:spacing w:after="0" w:line="240" w:lineRule="auto"/>
            </w:pPr>
          </w:p>
        </w:tc>
        <w:tc>
          <w:tcPr>
            <w:tcW w:w="1617"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416" w:type="dxa"/>
          </w:tcPr>
          <w:p w:rsidR="00C550CB" w:rsidRPr="00117676" w:rsidRDefault="00C550CB">
            <w:pPr>
              <w:tabs>
                <w:tab w:val="left" w:pos="6300"/>
              </w:tabs>
              <w:spacing w:after="0" w:line="240" w:lineRule="auto"/>
            </w:pPr>
          </w:p>
        </w:tc>
        <w:tc>
          <w:tcPr>
            <w:tcW w:w="1341" w:type="dxa"/>
          </w:tcPr>
          <w:p w:rsidR="00C550CB" w:rsidRPr="00117676" w:rsidRDefault="00C550CB">
            <w:pPr>
              <w:tabs>
                <w:tab w:val="left" w:pos="6300"/>
              </w:tabs>
              <w:spacing w:after="0" w:line="240" w:lineRule="auto"/>
            </w:pPr>
          </w:p>
        </w:tc>
        <w:tc>
          <w:tcPr>
            <w:tcW w:w="2527" w:type="dxa"/>
          </w:tcPr>
          <w:p w:rsidR="00C550CB" w:rsidRPr="00117676" w:rsidRDefault="00C550CB">
            <w:pPr>
              <w:tabs>
                <w:tab w:val="left" w:pos="6300"/>
              </w:tabs>
              <w:spacing w:after="0" w:line="240" w:lineRule="auto"/>
            </w:pPr>
          </w:p>
        </w:tc>
      </w:tr>
      <w:tr w:rsidR="00C550CB" w:rsidRPr="00117676">
        <w:tc>
          <w:tcPr>
            <w:tcW w:w="2034" w:type="dxa"/>
          </w:tcPr>
          <w:p w:rsidR="00C550CB" w:rsidRPr="00117676" w:rsidRDefault="00C550CB">
            <w:pPr>
              <w:tabs>
                <w:tab w:val="left" w:pos="6300"/>
              </w:tabs>
              <w:spacing w:after="0" w:line="240" w:lineRule="auto"/>
            </w:pPr>
          </w:p>
        </w:tc>
        <w:tc>
          <w:tcPr>
            <w:tcW w:w="1527" w:type="dxa"/>
          </w:tcPr>
          <w:p w:rsidR="00C550CB" w:rsidRPr="00117676" w:rsidRDefault="00C550CB">
            <w:pPr>
              <w:tabs>
                <w:tab w:val="left" w:pos="6300"/>
              </w:tabs>
              <w:spacing w:after="0" w:line="240" w:lineRule="auto"/>
            </w:pPr>
          </w:p>
        </w:tc>
        <w:tc>
          <w:tcPr>
            <w:tcW w:w="1681" w:type="dxa"/>
          </w:tcPr>
          <w:p w:rsidR="00C550CB" w:rsidRPr="00117676" w:rsidRDefault="00C550CB">
            <w:pPr>
              <w:tabs>
                <w:tab w:val="left" w:pos="6300"/>
              </w:tabs>
              <w:spacing w:after="0" w:line="240" w:lineRule="auto"/>
            </w:pPr>
          </w:p>
        </w:tc>
        <w:tc>
          <w:tcPr>
            <w:tcW w:w="1617"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416" w:type="dxa"/>
          </w:tcPr>
          <w:p w:rsidR="00C550CB" w:rsidRPr="00117676" w:rsidRDefault="00C550CB">
            <w:pPr>
              <w:tabs>
                <w:tab w:val="left" w:pos="6300"/>
              </w:tabs>
              <w:spacing w:after="0" w:line="240" w:lineRule="auto"/>
            </w:pPr>
          </w:p>
        </w:tc>
        <w:tc>
          <w:tcPr>
            <w:tcW w:w="1341" w:type="dxa"/>
          </w:tcPr>
          <w:p w:rsidR="00C550CB" w:rsidRPr="00117676" w:rsidRDefault="00C550CB">
            <w:pPr>
              <w:tabs>
                <w:tab w:val="left" w:pos="6300"/>
              </w:tabs>
              <w:spacing w:after="0" w:line="240" w:lineRule="auto"/>
            </w:pPr>
          </w:p>
        </w:tc>
        <w:tc>
          <w:tcPr>
            <w:tcW w:w="2527" w:type="dxa"/>
          </w:tcPr>
          <w:p w:rsidR="00C550CB" w:rsidRPr="00117676" w:rsidRDefault="00C550CB">
            <w:pPr>
              <w:tabs>
                <w:tab w:val="left" w:pos="6300"/>
              </w:tabs>
              <w:spacing w:after="0" w:line="240" w:lineRule="auto"/>
            </w:pPr>
          </w:p>
        </w:tc>
      </w:tr>
      <w:tr w:rsidR="00C550CB" w:rsidRPr="00117676">
        <w:tc>
          <w:tcPr>
            <w:tcW w:w="2034" w:type="dxa"/>
          </w:tcPr>
          <w:p w:rsidR="00C550CB" w:rsidRPr="00117676" w:rsidRDefault="00C550CB">
            <w:pPr>
              <w:tabs>
                <w:tab w:val="left" w:pos="6300"/>
              </w:tabs>
              <w:spacing w:after="0" w:line="240" w:lineRule="auto"/>
            </w:pPr>
          </w:p>
        </w:tc>
        <w:tc>
          <w:tcPr>
            <w:tcW w:w="1527" w:type="dxa"/>
          </w:tcPr>
          <w:p w:rsidR="00C550CB" w:rsidRPr="00117676" w:rsidRDefault="00C550CB">
            <w:pPr>
              <w:tabs>
                <w:tab w:val="left" w:pos="6300"/>
              </w:tabs>
              <w:spacing w:after="0" w:line="240" w:lineRule="auto"/>
            </w:pPr>
          </w:p>
        </w:tc>
        <w:tc>
          <w:tcPr>
            <w:tcW w:w="1681" w:type="dxa"/>
          </w:tcPr>
          <w:p w:rsidR="00C550CB" w:rsidRPr="00117676" w:rsidRDefault="00C550CB">
            <w:pPr>
              <w:tabs>
                <w:tab w:val="left" w:pos="6300"/>
              </w:tabs>
              <w:spacing w:after="0" w:line="240" w:lineRule="auto"/>
            </w:pPr>
          </w:p>
        </w:tc>
        <w:tc>
          <w:tcPr>
            <w:tcW w:w="1617"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416" w:type="dxa"/>
          </w:tcPr>
          <w:p w:rsidR="00C550CB" w:rsidRPr="00117676" w:rsidRDefault="00C550CB">
            <w:pPr>
              <w:tabs>
                <w:tab w:val="left" w:pos="6300"/>
              </w:tabs>
              <w:spacing w:after="0" w:line="240" w:lineRule="auto"/>
            </w:pPr>
          </w:p>
        </w:tc>
        <w:tc>
          <w:tcPr>
            <w:tcW w:w="1341" w:type="dxa"/>
          </w:tcPr>
          <w:p w:rsidR="00C550CB" w:rsidRPr="00117676" w:rsidRDefault="00C550CB">
            <w:pPr>
              <w:tabs>
                <w:tab w:val="left" w:pos="6300"/>
              </w:tabs>
              <w:spacing w:after="0" w:line="240" w:lineRule="auto"/>
            </w:pPr>
          </w:p>
        </w:tc>
        <w:tc>
          <w:tcPr>
            <w:tcW w:w="2527" w:type="dxa"/>
          </w:tcPr>
          <w:p w:rsidR="00C550CB" w:rsidRPr="00117676" w:rsidRDefault="00C550CB">
            <w:pPr>
              <w:tabs>
                <w:tab w:val="left" w:pos="6300"/>
              </w:tabs>
              <w:spacing w:after="0" w:line="240" w:lineRule="auto"/>
            </w:pPr>
          </w:p>
        </w:tc>
      </w:tr>
      <w:tr w:rsidR="00C550CB" w:rsidRPr="00117676">
        <w:trPr>
          <w:trHeight w:val="487"/>
        </w:trPr>
        <w:tc>
          <w:tcPr>
            <w:tcW w:w="15261" w:type="dxa"/>
            <w:gridSpan w:val="9"/>
          </w:tcPr>
          <w:p w:rsidR="00C550CB" w:rsidRPr="00117676" w:rsidRDefault="00D148A8">
            <w:pPr>
              <w:tabs>
                <w:tab w:val="left" w:pos="6300"/>
              </w:tabs>
              <w:spacing w:after="0" w:line="240" w:lineRule="auto"/>
              <w:jc w:val="center"/>
            </w:pPr>
            <w:r w:rsidRPr="00117676">
              <w:t>Наименование бюджетной процедуры</w:t>
            </w:r>
          </w:p>
        </w:tc>
      </w:tr>
      <w:tr w:rsidR="00C550CB" w:rsidRPr="00117676">
        <w:tc>
          <w:tcPr>
            <w:tcW w:w="2034" w:type="dxa"/>
          </w:tcPr>
          <w:p w:rsidR="00C550CB" w:rsidRPr="00117676" w:rsidRDefault="00C550CB">
            <w:pPr>
              <w:tabs>
                <w:tab w:val="left" w:pos="6300"/>
              </w:tabs>
              <w:spacing w:after="0" w:line="240" w:lineRule="auto"/>
            </w:pPr>
          </w:p>
        </w:tc>
        <w:tc>
          <w:tcPr>
            <w:tcW w:w="1527" w:type="dxa"/>
          </w:tcPr>
          <w:p w:rsidR="00C550CB" w:rsidRPr="00117676" w:rsidRDefault="00C550CB">
            <w:pPr>
              <w:tabs>
                <w:tab w:val="left" w:pos="6300"/>
              </w:tabs>
              <w:spacing w:after="0" w:line="240" w:lineRule="auto"/>
            </w:pPr>
          </w:p>
        </w:tc>
        <w:tc>
          <w:tcPr>
            <w:tcW w:w="1681" w:type="dxa"/>
          </w:tcPr>
          <w:p w:rsidR="00C550CB" w:rsidRPr="00117676" w:rsidRDefault="00C550CB">
            <w:pPr>
              <w:tabs>
                <w:tab w:val="left" w:pos="6300"/>
              </w:tabs>
              <w:spacing w:after="0" w:line="240" w:lineRule="auto"/>
            </w:pPr>
          </w:p>
        </w:tc>
        <w:tc>
          <w:tcPr>
            <w:tcW w:w="1617"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416" w:type="dxa"/>
          </w:tcPr>
          <w:p w:rsidR="00C550CB" w:rsidRPr="00117676" w:rsidRDefault="00C550CB">
            <w:pPr>
              <w:tabs>
                <w:tab w:val="left" w:pos="6300"/>
              </w:tabs>
              <w:spacing w:after="0" w:line="240" w:lineRule="auto"/>
            </w:pPr>
          </w:p>
        </w:tc>
        <w:tc>
          <w:tcPr>
            <w:tcW w:w="1341" w:type="dxa"/>
          </w:tcPr>
          <w:p w:rsidR="00C550CB" w:rsidRPr="00117676" w:rsidRDefault="00C550CB">
            <w:pPr>
              <w:tabs>
                <w:tab w:val="left" w:pos="6300"/>
              </w:tabs>
              <w:spacing w:after="0" w:line="240" w:lineRule="auto"/>
            </w:pPr>
          </w:p>
        </w:tc>
        <w:tc>
          <w:tcPr>
            <w:tcW w:w="2527" w:type="dxa"/>
          </w:tcPr>
          <w:p w:rsidR="00C550CB" w:rsidRPr="00117676" w:rsidRDefault="00C550CB">
            <w:pPr>
              <w:tabs>
                <w:tab w:val="left" w:pos="6300"/>
              </w:tabs>
              <w:spacing w:after="0" w:line="240" w:lineRule="auto"/>
            </w:pPr>
          </w:p>
        </w:tc>
      </w:tr>
    </w:tbl>
    <w:p w:rsidR="00C550CB" w:rsidRPr="00117676" w:rsidRDefault="00C550CB">
      <w:pPr>
        <w:jc w:val="center"/>
        <w:rPr>
          <w:spacing w:val="1"/>
        </w:rPr>
        <w:sectPr w:rsidR="00C550CB" w:rsidRPr="00117676" w:rsidSect="00117676">
          <w:pgSz w:w="16838" w:h="11906" w:orient="landscape"/>
          <w:pgMar w:top="1134" w:right="1134" w:bottom="850" w:left="1134" w:header="708" w:footer="0" w:gutter="0"/>
          <w:cols w:space="0"/>
          <w:titlePg/>
          <w:docGrid w:linePitch="360"/>
        </w:sectPr>
      </w:pPr>
    </w:p>
    <w:p w:rsidR="00C550CB" w:rsidRPr="00117676" w:rsidRDefault="00D148A8" w:rsidP="00D148A8">
      <w:pPr>
        <w:shd w:val="clear" w:color="auto" w:fill="FFFFFF"/>
        <w:spacing w:after="0" w:line="240" w:lineRule="auto"/>
        <w:ind w:left="6720"/>
        <w:jc w:val="right"/>
        <w:textAlignment w:val="baseline"/>
        <w:rPr>
          <w:spacing w:val="1"/>
        </w:rPr>
      </w:pPr>
      <w:r w:rsidRPr="00117676">
        <w:rPr>
          <w:spacing w:val="1"/>
        </w:rPr>
        <w:lastRenderedPageBreak/>
        <w:t>Приложение № 2</w:t>
      </w:r>
    </w:p>
    <w:p w:rsidR="001A0683" w:rsidRDefault="00D148A8" w:rsidP="00D148A8">
      <w:pPr>
        <w:shd w:val="clear" w:color="auto" w:fill="FFFFFF"/>
        <w:spacing w:after="0" w:line="240" w:lineRule="auto"/>
        <w:ind w:left="6720"/>
        <w:jc w:val="right"/>
        <w:textAlignment w:val="baseline"/>
        <w:rPr>
          <w:spacing w:val="1"/>
        </w:rPr>
      </w:pPr>
      <w:r w:rsidRPr="00117676">
        <w:rPr>
          <w:spacing w:val="1"/>
        </w:rPr>
        <w:t xml:space="preserve">к Положению об осуществлении внутреннего финансового аудита в Администрации </w:t>
      </w:r>
    </w:p>
    <w:p w:rsidR="00C550CB" w:rsidRPr="00117676" w:rsidRDefault="001A0683" w:rsidP="00D148A8">
      <w:pPr>
        <w:shd w:val="clear" w:color="auto" w:fill="FFFFFF"/>
        <w:spacing w:after="0" w:line="240" w:lineRule="auto"/>
        <w:ind w:left="6720"/>
        <w:jc w:val="right"/>
        <w:textAlignment w:val="baseline"/>
        <w:rPr>
          <w:spacing w:val="1"/>
        </w:rPr>
      </w:pPr>
      <w:r>
        <w:rPr>
          <w:color w:val="000000"/>
        </w:rPr>
        <w:t>Маньково-Березовского</w:t>
      </w:r>
      <w:r w:rsidR="006B4366" w:rsidRPr="00117676">
        <w:rPr>
          <w:spacing w:val="1"/>
        </w:rPr>
        <w:t xml:space="preserve"> сельского поселения</w:t>
      </w:r>
    </w:p>
    <w:p w:rsidR="00C550CB" w:rsidRPr="00117676" w:rsidRDefault="00C550CB">
      <w:pPr>
        <w:shd w:val="clear" w:color="auto" w:fill="FFFFFF"/>
        <w:spacing w:after="0" w:line="252" w:lineRule="atLeast"/>
        <w:jc w:val="right"/>
        <w:textAlignment w:val="baseline"/>
        <w:rPr>
          <w:spacing w:val="1"/>
        </w:rPr>
      </w:pPr>
    </w:p>
    <w:p w:rsidR="00C550CB" w:rsidRPr="00117676" w:rsidRDefault="00D148A8">
      <w:pPr>
        <w:tabs>
          <w:tab w:val="left" w:pos="3210"/>
        </w:tabs>
        <w:spacing w:after="0" w:line="240" w:lineRule="auto"/>
        <w:ind w:right="-5839"/>
        <w:jc w:val="center"/>
      </w:pPr>
      <w:r w:rsidRPr="00117676">
        <w:t>УТВЕРЖДАЮ</w:t>
      </w:r>
    </w:p>
    <w:p w:rsidR="00C550CB" w:rsidRPr="00117676" w:rsidRDefault="00D148A8">
      <w:pPr>
        <w:tabs>
          <w:tab w:val="left" w:pos="3210"/>
        </w:tabs>
        <w:spacing w:after="0" w:line="240" w:lineRule="auto"/>
        <w:ind w:right="-5839"/>
        <w:jc w:val="center"/>
      </w:pPr>
      <w:r w:rsidRPr="00117676">
        <w:t>__________________________</w:t>
      </w:r>
    </w:p>
    <w:p w:rsidR="00C550CB" w:rsidRPr="00117676" w:rsidRDefault="00D148A8">
      <w:pPr>
        <w:tabs>
          <w:tab w:val="left" w:pos="3210"/>
        </w:tabs>
        <w:spacing w:after="0" w:line="360" w:lineRule="auto"/>
        <w:ind w:right="-5839"/>
        <w:jc w:val="center"/>
      </w:pPr>
      <w:r w:rsidRPr="00117676">
        <w:t>(должность руководителя)</w:t>
      </w:r>
    </w:p>
    <w:p w:rsidR="00C550CB" w:rsidRPr="00117676" w:rsidRDefault="00D148A8">
      <w:pPr>
        <w:tabs>
          <w:tab w:val="left" w:pos="1815"/>
          <w:tab w:val="left" w:pos="3210"/>
          <w:tab w:val="center" w:pos="4677"/>
        </w:tabs>
        <w:spacing w:after="0" w:line="240" w:lineRule="auto"/>
        <w:ind w:left="6009" w:right="-5839"/>
        <w:jc w:val="both"/>
      </w:pPr>
      <w:r w:rsidRPr="00117676">
        <w:t>____________   ______________________</w:t>
      </w:r>
    </w:p>
    <w:p w:rsidR="00C550CB" w:rsidRPr="00117676" w:rsidRDefault="00D148A8">
      <w:pPr>
        <w:tabs>
          <w:tab w:val="center" w:pos="4677"/>
          <w:tab w:val="left" w:pos="7605"/>
        </w:tabs>
        <w:spacing w:after="0" w:line="240" w:lineRule="auto"/>
        <w:ind w:left="6009" w:right="-5839"/>
        <w:jc w:val="both"/>
      </w:pPr>
      <w:r w:rsidRPr="00117676">
        <w:t>(подпись)              (расшифровка подписи)</w:t>
      </w:r>
    </w:p>
    <w:p w:rsidR="00C550CB" w:rsidRPr="00117676" w:rsidRDefault="00D148A8">
      <w:pPr>
        <w:tabs>
          <w:tab w:val="center" w:pos="4677"/>
          <w:tab w:val="left" w:pos="7605"/>
        </w:tabs>
        <w:spacing w:after="0" w:line="240" w:lineRule="auto"/>
        <w:ind w:right="-5839"/>
        <w:jc w:val="center"/>
      </w:pPr>
      <w:r w:rsidRPr="00117676">
        <w:t xml:space="preserve"> «_____»  _____________ 20 ___ г.</w:t>
      </w:r>
    </w:p>
    <w:p w:rsidR="00C550CB" w:rsidRPr="00117676" w:rsidRDefault="00C550CB">
      <w:pPr>
        <w:spacing w:after="0" w:line="240" w:lineRule="auto"/>
        <w:ind w:right="-5839"/>
        <w:jc w:val="both"/>
      </w:pPr>
    </w:p>
    <w:p w:rsidR="00C550CB" w:rsidRPr="00117676" w:rsidRDefault="00C550CB">
      <w:pPr>
        <w:spacing w:after="0" w:line="240" w:lineRule="auto"/>
        <w:ind w:right="-5839"/>
        <w:jc w:val="center"/>
      </w:pPr>
    </w:p>
    <w:p w:rsidR="00C550CB" w:rsidRPr="00117676" w:rsidRDefault="00D148A8">
      <w:pPr>
        <w:tabs>
          <w:tab w:val="left" w:pos="3375"/>
        </w:tabs>
        <w:spacing w:after="0" w:line="240" w:lineRule="auto"/>
        <w:jc w:val="center"/>
      </w:pPr>
      <w:r w:rsidRPr="00117676">
        <w:t>ПЛАН</w:t>
      </w:r>
    </w:p>
    <w:p w:rsidR="00C550CB" w:rsidRPr="00117676" w:rsidRDefault="00D148A8">
      <w:pPr>
        <w:tabs>
          <w:tab w:val="left" w:pos="3375"/>
        </w:tabs>
        <w:spacing w:after="0" w:line="240" w:lineRule="auto"/>
        <w:jc w:val="center"/>
      </w:pPr>
      <w:r w:rsidRPr="00117676">
        <w:t>внутреннего финансового аудита на 20 ____ год</w:t>
      </w:r>
    </w:p>
    <w:p w:rsidR="00C550CB" w:rsidRPr="00117676" w:rsidRDefault="00C550CB">
      <w:pPr>
        <w:tabs>
          <w:tab w:val="left" w:pos="3375"/>
        </w:tabs>
        <w:spacing w:after="0" w:line="240" w:lineRule="auto"/>
        <w:jc w:val="center"/>
      </w:pPr>
    </w:p>
    <w:p w:rsidR="00C550CB" w:rsidRPr="00117676" w:rsidRDefault="00D148A8">
      <w:pPr>
        <w:tabs>
          <w:tab w:val="left" w:pos="3375"/>
        </w:tabs>
        <w:spacing w:after="0" w:line="240" w:lineRule="auto"/>
        <w:jc w:val="both"/>
      </w:pPr>
      <w:r w:rsidRPr="00117676">
        <w:t xml:space="preserve">Наименование главного </w:t>
      </w:r>
    </w:p>
    <w:p w:rsidR="00C550CB" w:rsidRPr="00117676" w:rsidRDefault="00D148A8">
      <w:pPr>
        <w:tabs>
          <w:tab w:val="left" w:pos="3375"/>
        </w:tabs>
        <w:spacing w:after="0" w:line="240" w:lineRule="auto"/>
        <w:jc w:val="both"/>
      </w:pPr>
      <w:r w:rsidRPr="00117676">
        <w:t>администратора бюджетных средств __________________________________</w:t>
      </w:r>
    </w:p>
    <w:p w:rsidR="00C550CB" w:rsidRPr="00117676" w:rsidRDefault="00C550CB">
      <w:pPr>
        <w:tabs>
          <w:tab w:val="left" w:pos="3375"/>
        </w:tabs>
        <w:spacing w:after="0" w:line="240" w:lineRule="auto"/>
        <w:jc w:val="both"/>
      </w:pPr>
    </w:p>
    <w:p w:rsidR="00C550CB" w:rsidRPr="00117676" w:rsidRDefault="00C550CB">
      <w:pPr>
        <w:tabs>
          <w:tab w:val="left" w:pos="3375"/>
        </w:tabs>
        <w:spacing w:after="0" w:line="240" w:lineRule="auto"/>
        <w:jc w:val="both"/>
      </w:pPr>
    </w:p>
    <w:p w:rsidR="00C550CB" w:rsidRPr="00117676" w:rsidRDefault="00D148A8">
      <w:pPr>
        <w:tabs>
          <w:tab w:val="left" w:pos="3375"/>
        </w:tabs>
        <w:spacing w:after="0" w:line="240" w:lineRule="auto"/>
        <w:jc w:val="both"/>
      </w:pPr>
      <w:r w:rsidRPr="00117676">
        <w:t>Субъект внутреннего финансового аудита ______________________________</w:t>
      </w:r>
    </w:p>
    <w:p w:rsidR="00C550CB" w:rsidRPr="00117676" w:rsidRDefault="00C550CB">
      <w:pPr>
        <w:tabs>
          <w:tab w:val="left" w:pos="3375"/>
        </w:tabs>
        <w:spacing w:after="0" w:line="240" w:lineRule="auto"/>
        <w:jc w:val="both"/>
      </w:pPr>
    </w:p>
    <w:tbl>
      <w:tblPr>
        <w:tblStyle w:val="41"/>
        <w:tblW w:w="9734" w:type="dxa"/>
        <w:tblInd w:w="-176" w:type="dxa"/>
        <w:tblLayout w:type="fixed"/>
        <w:tblLook w:val="04A0" w:firstRow="1" w:lastRow="0" w:firstColumn="1" w:lastColumn="0" w:noHBand="0" w:noVBand="1"/>
      </w:tblPr>
      <w:tblGrid>
        <w:gridCol w:w="567"/>
        <w:gridCol w:w="1637"/>
        <w:gridCol w:w="1590"/>
        <w:gridCol w:w="1434"/>
        <w:gridCol w:w="1410"/>
        <w:gridCol w:w="1560"/>
        <w:gridCol w:w="1536"/>
      </w:tblGrid>
      <w:tr w:rsidR="00C550CB" w:rsidRPr="00117676">
        <w:tc>
          <w:tcPr>
            <w:tcW w:w="567" w:type="dxa"/>
          </w:tcPr>
          <w:p w:rsidR="00C550CB" w:rsidRPr="00117676" w:rsidRDefault="00D148A8">
            <w:pPr>
              <w:tabs>
                <w:tab w:val="left" w:pos="3375"/>
              </w:tabs>
              <w:spacing w:after="0" w:line="240" w:lineRule="auto"/>
              <w:jc w:val="center"/>
            </w:pPr>
            <w:r w:rsidRPr="00117676">
              <w:t>№ п/п</w:t>
            </w:r>
          </w:p>
        </w:tc>
        <w:tc>
          <w:tcPr>
            <w:tcW w:w="1637" w:type="dxa"/>
          </w:tcPr>
          <w:p w:rsidR="00C550CB" w:rsidRPr="00117676" w:rsidRDefault="00D148A8">
            <w:pPr>
              <w:tabs>
                <w:tab w:val="left" w:pos="3375"/>
              </w:tabs>
              <w:spacing w:after="0" w:line="240" w:lineRule="auto"/>
              <w:jc w:val="center"/>
            </w:pPr>
            <w:r w:rsidRPr="00117676">
              <w:t>Тема аудиторского мероприятия</w:t>
            </w:r>
          </w:p>
        </w:tc>
        <w:tc>
          <w:tcPr>
            <w:tcW w:w="1590" w:type="dxa"/>
          </w:tcPr>
          <w:p w:rsidR="00C550CB" w:rsidRPr="00117676" w:rsidRDefault="00D148A8">
            <w:pPr>
              <w:tabs>
                <w:tab w:val="left" w:pos="3375"/>
              </w:tabs>
              <w:spacing w:after="0" w:line="240" w:lineRule="auto"/>
              <w:jc w:val="center"/>
            </w:pPr>
            <w:r w:rsidRPr="00117676">
              <w:t>Объекты внутреннего финансового аудита</w:t>
            </w:r>
          </w:p>
        </w:tc>
        <w:tc>
          <w:tcPr>
            <w:tcW w:w="1434" w:type="dxa"/>
          </w:tcPr>
          <w:p w:rsidR="00C550CB" w:rsidRPr="00117676" w:rsidRDefault="00D148A8">
            <w:pPr>
              <w:tabs>
                <w:tab w:val="left" w:pos="3375"/>
              </w:tabs>
              <w:spacing w:after="0" w:line="240" w:lineRule="auto"/>
              <w:jc w:val="center"/>
            </w:pPr>
            <w:r w:rsidRPr="00117676">
              <w:t>Субъект бюджетной процедуры</w:t>
            </w:r>
          </w:p>
        </w:tc>
        <w:tc>
          <w:tcPr>
            <w:tcW w:w="1410" w:type="dxa"/>
          </w:tcPr>
          <w:p w:rsidR="00C550CB" w:rsidRPr="00117676" w:rsidRDefault="00D148A8">
            <w:pPr>
              <w:tabs>
                <w:tab w:val="left" w:pos="3375"/>
              </w:tabs>
              <w:spacing w:after="0" w:line="240" w:lineRule="auto"/>
              <w:jc w:val="center"/>
            </w:pPr>
            <w:r w:rsidRPr="00117676">
              <w:t>Проверяемый период</w:t>
            </w:r>
          </w:p>
        </w:tc>
        <w:tc>
          <w:tcPr>
            <w:tcW w:w="1560" w:type="dxa"/>
          </w:tcPr>
          <w:p w:rsidR="00C550CB" w:rsidRPr="00117676" w:rsidRDefault="00D148A8">
            <w:pPr>
              <w:tabs>
                <w:tab w:val="left" w:pos="3375"/>
              </w:tabs>
              <w:spacing w:after="0" w:line="240" w:lineRule="auto"/>
              <w:jc w:val="center"/>
            </w:pPr>
            <w:r w:rsidRPr="00117676">
              <w:t>Месяц начала проведения аудиторского мероприятия</w:t>
            </w:r>
          </w:p>
        </w:tc>
        <w:tc>
          <w:tcPr>
            <w:tcW w:w="1536" w:type="dxa"/>
          </w:tcPr>
          <w:p w:rsidR="00C550CB" w:rsidRPr="00117676" w:rsidRDefault="00D148A8">
            <w:pPr>
              <w:tabs>
                <w:tab w:val="left" w:pos="3375"/>
              </w:tabs>
              <w:spacing w:after="0" w:line="240" w:lineRule="auto"/>
              <w:jc w:val="center"/>
            </w:pPr>
            <w:r w:rsidRPr="00117676">
              <w:t>Ответственные исполнители</w:t>
            </w:r>
          </w:p>
        </w:tc>
      </w:tr>
      <w:tr w:rsidR="00C550CB" w:rsidRPr="00117676">
        <w:tc>
          <w:tcPr>
            <w:tcW w:w="567" w:type="dxa"/>
          </w:tcPr>
          <w:p w:rsidR="00C550CB" w:rsidRPr="00117676" w:rsidRDefault="00C550CB">
            <w:pPr>
              <w:tabs>
                <w:tab w:val="left" w:pos="3375"/>
              </w:tabs>
              <w:spacing w:after="0" w:line="240" w:lineRule="auto"/>
            </w:pPr>
          </w:p>
        </w:tc>
        <w:tc>
          <w:tcPr>
            <w:tcW w:w="1637" w:type="dxa"/>
          </w:tcPr>
          <w:p w:rsidR="00C550CB" w:rsidRPr="00117676" w:rsidRDefault="00C550CB">
            <w:pPr>
              <w:tabs>
                <w:tab w:val="left" w:pos="3375"/>
              </w:tabs>
              <w:spacing w:after="0" w:line="240" w:lineRule="auto"/>
            </w:pPr>
          </w:p>
        </w:tc>
        <w:tc>
          <w:tcPr>
            <w:tcW w:w="1590" w:type="dxa"/>
          </w:tcPr>
          <w:p w:rsidR="00C550CB" w:rsidRPr="00117676" w:rsidRDefault="00C550CB">
            <w:pPr>
              <w:tabs>
                <w:tab w:val="left" w:pos="3375"/>
              </w:tabs>
              <w:spacing w:after="0" w:line="240" w:lineRule="auto"/>
            </w:pPr>
          </w:p>
        </w:tc>
        <w:tc>
          <w:tcPr>
            <w:tcW w:w="1434" w:type="dxa"/>
          </w:tcPr>
          <w:p w:rsidR="00C550CB" w:rsidRPr="00117676" w:rsidRDefault="00C550CB">
            <w:pPr>
              <w:tabs>
                <w:tab w:val="left" w:pos="3375"/>
              </w:tabs>
              <w:spacing w:after="0" w:line="240" w:lineRule="auto"/>
            </w:pPr>
          </w:p>
        </w:tc>
        <w:tc>
          <w:tcPr>
            <w:tcW w:w="1410" w:type="dxa"/>
          </w:tcPr>
          <w:p w:rsidR="00C550CB" w:rsidRPr="00117676" w:rsidRDefault="00C550CB">
            <w:pPr>
              <w:tabs>
                <w:tab w:val="left" w:pos="3375"/>
              </w:tabs>
              <w:spacing w:after="0" w:line="240" w:lineRule="auto"/>
            </w:pPr>
          </w:p>
        </w:tc>
        <w:tc>
          <w:tcPr>
            <w:tcW w:w="1560" w:type="dxa"/>
          </w:tcPr>
          <w:p w:rsidR="00C550CB" w:rsidRPr="00117676" w:rsidRDefault="00C550CB">
            <w:pPr>
              <w:tabs>
                <w:tab w:val="left" w:pos="3375"/>
              </w:tabs>
              <w:spacing w:after="0" w:line="240" w:lineRule="auto"/>
            </w:pPr>
          </w:p>
        </w:tc>
        <w:tc>
          <w:tcPr>
            <w:tcW w:w="1536" w:type="dxa"/>
          </w:tcPr>
          <w:p w:rsidR="00C550CB" w:rsidRPr="00117676" w:rsidRDefault="00C550CB">
            <w:pPr>
              <w:tabs>
                <w:tab w:val="left" w:pos="3375"/>
              </w:tabs>
              <w:spacing w:after="0" w:line="240" w:lineRule="auto"/>
            </w:pPr>
          </w:p>
        </w:tc>
      </w:tr>
      <w:tr w:rsidR="00C550CB" w:rsidRPr="00117676">
        <w:tc>
          <w:tcPr>
            <w:tcW w:w="567" w:type="dxa"/>
          </w:tcPr>
          <w:p w:rsidR="00C550CB" w:rsidRPr="00117676" w:rsidRDefault="00C550CB">
            <w:pPr>
              <w:tabs>
                <w:tab w:val="left" w:pos="3375"/>
              </w:tabs>
              <w:spacing w:after="0" w:line="240" w:lineRule="auto"/>
            </w:pPr>
          </w:p>
        </w:tc>
        <w:tc>
          <w:tcPr>
            <w:tcW w:w="1637" w:type="dxa"/>
          </w:tcPr>
          <w:p w:rsidR="00C550CB" w:rsidRPr="00117676" w:rsidRDefault="00C550CB">
            <w:pPr>
              <w:tabs>
                <w:tab w:val="left" w:pos="3375"/>
              </w:tabs>
              <w:spacing w:after="0" w:line="240" w:lineRule="auto"/>
            </w:pPr>
          </w:p>
        </w:tc>
        <w:tc>
          <w:tcPr>
            <w:tcW w:w="1590" w:type="dxa"/>
          </w:tcPr>
          <w:p w:rsidR="00C550CB" w:rsidRPr="00117676" w:rsidRDefault="00C550CB">
            <w:pPr>
              <w:tabs>
                <w:tab w:val="left" w:pos="3375"/>
              </w:tabs>
              <w:spacing w:after="0" w:line="240" w:lineRule="auto"/>
            </w:pPr>
          </w:p>
        </w:tc>
        <w:tc>
          <w:tcPr>
            <w:tcW w:w="1434" w:type="dxa"/>
          </w:tcPr>
          <w:p w:rsidR="00C550CB" w:rsidRPr="00117676" w:rsidRDefault="00C550CB">
            <w:pPr>
              <w:tabs>
                <w:tab w:val="left" w:pos="3375"/>
              </w:tabs>
              <w:spacing w:after="0" w:line="240" w:lineRule="auto"/>
            </w:pPr>
          </w:p>
        </w:tc>
        <w:tc>
          <w:tcPr>
            <w:tcW w:w="1410" w:type="dxa"/>
          </w:tcPr>
          <w:p w:rsidR="00C550CB" w:rsidRPr="00117676" w:rsidRDefault="00C550CB">
            <w:pPr>
              <w:tabs>
                <w:tab w:val="left" w:pos="3375"/>
              </w:tabs>
              <w:spacing w:after="0" w:line="240" w:lineRule="auto"/>
            </w:pPr>
          </w:p>
        </w:tc>
        <w:tc>
          <w:tcPr>
            <w:tcW w:w="1560" w:type="dxa"/>
          </w:tcPr>
          <w:p w:rsidR="00C550CB" w:rsidRPr="00117676" w:rsidRDefault="00C550CB">
            <w:pPr>
              <w:tabs>
                <w:tab w:val="left" w:pos="3375"/>
              </w:tabs>
              <w:spacing w:after="0" w:line="240" w:lineRule="auto"/>
            </w:pPr>
          </w:p>
        </w:tc>
        <w:tc>
          <w:tcPr>
            <w:tcW w:w="1536" w:type="dxa"/>
          </w:tcPr>
          <w:p w:rsidR="00C550CB" w:rsidRPr="00117676" w:rsidRDefault="00C550CB">
            <w:pPr>
              <w:tabs>
                <w:tab w:val="left" w:pos="3375"/>
              </w:tabs>
              <w:spacing w:after="0" w:line="240" w:lineRule="auto"/>
            </w:pPr>
          </w:p>
        </w:tc>
      </w:tr>
    </w:tbl>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D148A8" w:rsidP="00D148A8">
      <w:pPr>
        <w:shd w:val="clear" w:color="auto" w:fill="FFFFFF"/>
        <w:spacing w:after="0" w:line="240" w:lineRule="auto"/>
        <w:ind w:left="6720"/>
        <w:jc w:val="right"/>
        <w:textAlignment w:val="baseline"/>
        <w:rPr>
          <w:spacing w:val="1"/>
        </w:rPr>
      </w:pPr>
      <w:r w:rsidRPr="00117676">
        <w:rPr>
          <w:spacing w:val="1"/>
        </w:rPr>
        <w:lastRenderedPageBreak/>
        <w:t>Приложение № 3</w:t>
      </w:r>
    </w:p>
    <w:p w:rsidR="001A0683" w:rsidRDefault="00D148A8" w:rsidP="00D148A8">
      <w:pPr>
        <w:shd w:val="clear" w:color="auto" w:fill="FFFFFF"/>
        <w:spacing w:after="0" w:line="240" w:lineRule="auto"/>
        <w:ind w:left="6720"/>
        <w:jc w:val="right"/>
        <w:textAlignment w:val="baseline"/>
        <w:rPr>
          <w:spacing w:val="1"/>
        </w:rPr>
      </w:pPr>
      <w:r w:rsidRPr="00117676">
        <w:rPr>
          <w:spacing w:val="1"/>
        </w:rPr>
        <w:t>к Положению об осуществлении внутреннего финансового аудита в Администрации</w:t>
      </w:r>
    </w:p>
    <w:p w:rsidR="00C550CB" w:rsidRPr="00117676" w:rsidRDefault="00D148A8" w:rsidP="00D148A8">
      <w:pPr>
        <w:shd w:val="clear" w:color="auto" w:fill="FFFFFF"/>
        <w:spacing w:after="0" w:line="240" w:lineRule="auto"/>
        <w:ind w:left="6720"/>
        <w:jc w:val="right"/>
        <w:textAlignment w:val="baseline"/>
        <w:rPr>
          <w:spacing w:val="1"/>
        </w:rPr>
      </w:pPr>
      <w:r w:rsidRPr="00117676">
        <w:rPr>
          <w:spacing w:val="1"/>
        </w:rPr>
        <w:t xml:space="preserve"> </w:t>
      </w:r>
      <w:r w:rsidR="001A0683">
        <w:rPr>
          <w:color w:val="000000"/>
        </w:rPr>
        <w:t>Маньково-Березовского</w:t>
      </w:r>
      <w:r w:rsidR="006B4366" w:rsidRPr="00117676">
        <w:rPr>
          <w:spacing w:val="1"/>
        </w:rPr>
        <w:t xml:space="preserve"> сельского поселения</w:t>
      </w:r>
    </w:p>
    <w:p w:rsidR="00C550CB" w:rsidRPr="00117676" w:rsidRDefault="00D148A8">
      <w:pPr>
        <w:tabs>
          <w:tab w:val="left" w:pos="3375"/>
        </w:tabs>
        <w:spacing w:after="0" w:line="240" w:lineRule="auto"/>
        <w:jc w:val="center"/>
      </w:pPr>
      <w:r w:rsidRPr="00117676">
        <w:rPr>
          <w:spacing w:val="1"/>
        </w:rPr>
        <w:t>                          </w:t>
      </w:r>
    </w:p>
    <w:p w:rsidR="00C550CB" w:rsidRPr="00117676" w:rsidRDefault="00D148A8">
      <w:pPr>
        <w:tabs>
          <w:tab w:val="left" w:pos="3375"/>
        </w:tabs>
        <w:spacing w:after="0" w:line="240" w:lineRule="auto"/>
        <w:jc w:val="center"/>
      </w:pPr>
      <w:r w:rsidRPr="00117676">
        <w:t>Заключение № ____</w:t>
      </w:r>
    </w:p>
    <w:p w:rsidR="00C550CB" w:rsidRPr="00117676" w:rsidRDefault="00D148A8">
      <w:pPr>
        <w:tabs>
          <w:tab w:val="left" w:pos="3375"/>
        </w:tabs>
        <w:spacing w:after="0" w:line="240" w:lineRule="auto"/>
        <w:jc w:val="center"/>
      </w:pPr>
      <w:r w:rsidRPr="00117676">
        <w:t>по результатам аудиторского мероприятия</w:t>
      </w:r>
    </w:p>
    <w:p w:rsidR="00C550CB" w:rsidRPr="00117676" w:rsidRDefault="00D148A8">
      <w:pPr>
        <w:tabs>
          <w:tab w:val="left" w:pos="3375"/>
        </w:tabs>
        <w:spacing w:after="0" w:line="240" w:lineRule="auto"/>
        <w:jc w:val="center"/>
      </w:pPr>
      <w:r w:rsidRPr="00117676">
        <w:t>________________________________________________________________</w:t>
      </w:r>
    </w:p>
    <w:p w:rsidR="00C550CB" w:rsidRPr="00117676" w:rsidRDefault="00D148A8">
      <w:pPr>
        <w:tabs>
          <w:tab w:val="left" w:pos="3375"/>
        </w:tabs>
        <w:spacing w:after="0" w:line="240" w:lineRule="auto"/>
        <w:jc w:val="center"/>
      </w:pPr>
      <w:r w:rsidRPr="00117676">
        <w:t>(тема аудиторского мероприятия)</w:t>
      </w:r>
    </w:p>
    <w:p w:rsidR="00C550CB" w:rsidRPr="00117676" w:rsidRDefault="00D148A8">
      <w:pPr>
        <w:spacing w:after="0" w:line="240" w:lineRule="auto"/>
        <w:ind w:left="113" w:right="57"/>
        <w:jc w:val="both"/>
      </w:pPr>
      <w:r w:rsidRPr="00117676">
        <w:t xml:space="preserve">_____________ </w:t>
      </w:r>
      <w:r w:rsidRPr="00117676">
        <w:tab/>
        <w:t>____________</w:t>
      </w:r>
    </w:p>
    <w:p w:rsidR="00C550CB" w:rsidRPr="00117676" w:rsidRDefault="00D148A8">
      <w:pPr>
        <w:spacing w:after="0" w:line="240" w:lineRule="auto"/>
        <w:ind w:firstLineChars="150" w:firstLine="360"/>
      </w:pPr>
      <w:r w:rsidRPr="00117676">
        <w:t xml:space="preserve">(дата) </w:t>
      </w:r>
      <w:r w:rsidRPr="00117676">
        <w:tab/>
        <w:t>(место составления)</w:t>
      </w:r>
    </w:p>
    <w:p w:rsidR="00C550CB" w:rsidRPr="00117676" w:rsidRDefault="00C550CB">
      <w:pPr>
        <w:spacing w:after="0" w:line="240" w:lineRule="auto"/>
        <w:ind w:firstLineChars="150" w:firstLine="360"/>
      </w:pPr>
    </w:p>
    <w:p w:rsidR="00C550CB" w:rsidRPr="00117676" w:rsidRDefault="00D148A8">
      <w:pPr>
        <w:spacing w:after="0" w:line="240" w:lineRule="auto"/>
        <w:jc w:val="both"/>
      </w:pPr>
      <w:r w:rsidRPr="00117676">
        <w:t>На сновании__________________________________________________________________</w:t>
      </w:r>
    </w:p>
    <w:p w:rsidR="00C550CB" w:rsidRPr="00117676" w:rsidRDefault="00D148A8">
      <w:pPr>
        <w:tabs>
          <w:tab w:val="left" w:pos="3777"/>
        </w:tabs>
        <w:spacing w:after="0" w:line="240" w:lineRule="auto"/>
        <w:jc w:val="center"/>
      </w:pPr>
      <w:r w:rsidRPr="00117676">
        <w:t>(№ пункта годового плана внутреннего финансового аудита,</w:t>
      </w:r>
    </w:p>
    <w:p w:rsidR="00C550CB" w:rsidRPr="00117676" w:rsidRDefault="00D148A8">
      <w:pPr>
        <w:tabs>
          <w:tab w:val="left" w:pos="3777"/>
        </w:tabs>
        <w:spacing w:after="0" w:line="240" w:lineRule="auto"/>
        <w:jc w:val="both"/>
      </w:pPr>
      <w:r w:rsidRPr="00117676">
        <w:t>_____________________________________________________________________________</w:t>
      </w:r>
    </w:p>
    <w:p w:rsidR="00C550CB" w:rsidRPr="00117676" w:rsidRDefault="00D148A8">
      <w:pPr>
        <w:tabs>
          <w:tab w:val="left" w:pos="3777"/>
        </w:tabs>
        <w:spacing w:after="0" w:line="240" w:lineRule="auto"/>
        <w:jc w:val="center"/>
      </w:pPr>
      <w:r w:rsidRPr="00117676">
        <w:t>реквизиты приказа о назначении аудиторского мероприятия)</w:t>
      </w:r>
    </w:p>
    <w:p w:rsidR="00C550CB" w:rsidRPr="00117676" w:rsidRDefault="00C550CB">
      <w:pPr>
        <w:tabs>
          <w:tab w:val="left" w:pos="3777"/>
        </w:tabs>
        <w:spacing w:after="0" w:line="240" w:lineRule="auto"/>
        <w:jc w:val="center"/>
      </w:pPr>
    </w:p>
    <w:p w:rsidR="00C550CB" w:rsidRPr="00117676" w:rsidRDefault="00D148A8">
      <w:pPr>
        <w:tabs>
          <w:tab w:val="left" w:pos="3777"/>
        </w:tabs>
        <w:spacing w:after="0" w:line="240" w:lineRule="auto"/>
        <w:jc w:val="both"/>
      </w:pPr>
      <w:r w:rsidRPr="00117676">
        <w:t>аудиторской группой (проверяющим) в составе:</w:t>
      </w:r>
    </w:p>
    <w:p w:rsidR="00C550CB" w:rsidRPr="00117676" w:rsidRDefault="00D148A8">
      <w:pPr>
        <w:tabs>
          <w:tab w:val="left" w:pos="3777"/>
        </w:tabs>
        <w:spacing w:after="0" w:line="240" w:lineRule="auto"/>
        <w:jc w:val="both"/>
      </w:pPr>
      <w:r w:rsidRPr="00117676">
        <w:t>фамилия, инициалы, должность руководителя аудиторской группы (проверяющего)-</w:t>
      </w:r>
    </w:p>
    <w:p w:rsidR="00C550CB" w:rsidRPr="00117676" w:rsidRDefault="00D148A8">
      <w:pPr>
        <w:tabs>
          <w:tab w:val="left" w:pos="3777"/>
        </w:tabs>
        <w:spacing w:after="0" w:line="240" w:lineRule="auto"/>
        <w:jc w:val="both"/>
      </w:pPr>
      <w:r w:rsidRPr="00117676">
        <w:t>фамилия, инициалы, должность участников аудиторской группы</w:t>
      </w:r>
    </w:p>
    <w:p w:rsidR="00C550CB" w:rsidRPr="00117676" w:rsidRDefault="00D148A8">
      <w:pPr>
        <w:tabs>
          <w:tab w:val="left" w:pos="3777"/>
        </w:tabs>
        <w:spacing w:after="0" w:line="240" w:lineRule="auto"/>
        <w:jc w:val="both"/>
      </w:pPr>
      <w:r w:rsidRPr="00117676">
        <w:t>проведено аудиторское мероприятие_____________________________________________</w:t>
      </w:r>
    </w:p>
    <w:p w:rsidR="00C550CB" w:rsidRPr="00117676" w:rsidRDefault="00D148A8">
      <w:pPr>
        <w:tabs>
          <w:tab w:val="left" w:pos="3777"/>
        </w:tabs>
        <w:spacing w:after="0" w:line="240" w:lineRule="auto"/>
        <w:jc w:val="both"/>
      </w:pPr>
      <w:r w:rsidRPr="00117676">
        <w:t>_____________________________________________________________________________</w:t>
      </w:r>
    </w:p>
    <w:p w:rsidR="00C550CB" w:rsidRPr="00117676" w:rsidRDefault="00D148A8">
      <w:pPr>
        <w:tabs>
          <w:tab w:val="left" w:pos="3777"/>
        </w:tabs>
        <w:spacing w:after="0" w:line="240" w:lineRule="auto"/>
        <w:jc w:val="center"/>
      </w:pPr>
      <w:r w:rsidRPr="00117676">
        <w:t>(тема аудиторского мероприятия)</w:t>
      </w:r>
    </w:p>
    <w:p w:rsidR="00C550CB" w:rsidRPr="00117676" w:rsidRDefault="00D148A8">
      <w:pPr>
        <w:tabs>
          <w:tab w:val="left" w:pos="3777"/>
        </w:tabs>
        <w:spacing w:after="0" w:line="240" w:lineRule="auto"/>
        <w:jc w:val="both"/>
      </w:pPr>
      <w:r w:rsidRPr="00117676">
        <w:t>Проверяемый период:___________________________________________________________</w:t>
      </w:r>
    </w:p>
    <w:p w:rsidR="00C550CB" w:rsidRPr="00117676" w:rsidRDefault="00C550CB">
      <w:pPr>
        <w:tabs>
          <w:tab w:val="left" w:pos="3777"/>
        </w:tabs>
        <w:spacing w:after="0" w:line="240" w:lineRule="auto"/>
        <w:jc w:val="both"/>
      </w:pPr>
    </w:p>
    <w:p w:rsidR="00C550CB" w:rsidRPr="00117676" w:rsidRDefault="00D148A8">
      <w:pPr>
        <w:tabs>
          <w:tab w:val="left" w:pos="3777"/>
        </w:tabs>
        <w:spacing w:after="0" w:line="240" w:lineRule="auto"/>
        <w:jc w:val="both"/>
      </w:pPr>
      <w:r w:rsidRPr="00117676">
        <w:t>Сроки проведения аудиторского мероприятия: _____________________________________</w:t>
      </w:r>
    </w:p>
    <w:p w:rsidR="00C550CB" w:rsidRPr="00117676" w:rsidRDefault="00D148A8">
      <w:pPr>
        <w:tabs>
          <w:tab w:val="left" w:pos="3777"/>
        </w:tabs>
        <w:spacing w:after="0" w:line="240" w:lineRule="auto"/>
        <w:jc w:val="both"/>
      </w:pPr>
      <w:r w:rsidRPr="00117676">
        <w:t>Объект внутреннего финансового аудита: _________________________________________</w:t>
      </w:r>
    </w:p>
    <w:p w:rsidR="00C550CB" w:rsidRPr="00117676" w:rsidRDefault="00D148A8">
      <w:pPr>
        <w:pBdr>
          <w:bottom w:val="single" w:sz="12" w:space="1" w:color="auto"/>
        </w:pBdr>
        <w:tabs>
          <w:tab w:val="left" w:pos="3777"/>
        </w:tabs>
        <w:spacing w:after="0" w:line="240" w:lineRule="auto"/>
        <w:jc w:val="both"/>
      </w:pPr>
      <w:r w:rsidRPr="00117676">
        <w:t>Общие сведения об объекте внутреннего финансового аудита</w:t>
      </w:r>
    </w:p>
    <w:p w:rsidR="00C550CB" w:rsidRPr="00117676" w:rsidRDefault="00D148A8">
      <w:pPr>
        <w:tabs>
          <w:tab w:val="left" w:pos="3777"/>
        </w:tabs>
        <w:spacing w:after="0" w:line="240" w:lineRule="auto"/>
        <w:jc w:val="both"/>
      </w:pPr>
      <w:r w:rsidRPr="00117676">
        <w:t>В ходе проведения аудиторского мероприятия установлено следующее:</w:t>
      </w:r>
    </w:p>
    <w:p w:rsidR="00C550CB" w:rsidRPr="00117676" w:rsidRDefault="00D148A8">
      <w:pPr>
        <w:tabs>
          <w:tab w:val="left" w:pos="3777"/>
        </w:tabs>
        <w:spacing w:after="0" w:line="240" w:lineRule="auto"/>
        <w:jc w:val="both"/>
      </w:pPr>
      <w:r w:rsidRPr="00117676">
        <w:t>_____________________________________________________________________________</w:t>
      </w:r>
    </w:p>
    <w:p w:rsidR="00C550CB" w:rsidRPr="00117676" w:rsidRDefault="00D148A8">
      <w:pPr>
        <w:tabs>
          <w:tab w:val="left" w:pos="3777"/>
        </w:tabs>
        <w:spacing w:after="0" w:line="240" w:lineRule="auto"/>
        <w:jc w:val="center"/>
      </w:pPr>
      <w:r w:rsidRPr="00117676">
        <w:t>(описание выявленных нарушений и (или) недостатков</w:t>
      </w:r>
    </w:p>
    <w:p w:rsidR="00C550CB" w:rsidRPr="00117676" w:rsidRDefault="00D148A8">
      <w:pPr>
        <w:tabs>
          <w:tab w:val="left" w:pos="3777"/>
        </w:tabs>
        <w:spacing w:after="0" w:line="240" w:lineRule="auto"/>
        <w:jc w:val="both"/>
      </w:pPr>
      <w:r w:rsidRPr="00117676">
        <w:t>_____________________________________________________________________________</w:t>
      </w:r>
    </w:p>
    <w:p w:rsidR="00C550CB" w:rsidRPr="00117676" w:rsidRDefault="00D148A8">
      <w:pPr>
        <w:pBdr>
          <w:bottom w:val="single" w:sz="12" w:space="1" w:color="auto"/>
        </w:pBdr>
        <w:tabs>
          <w:tab w:val="left" w:pos="3777"/>
        </w:tabs>
        <w:spacing w:after="0" w:line="240" w:lineRule="auto"/>
        <w:jc w:val="both"/>
      </w:pPr>
      <w:r w:rsidRPr="00117676">
        <w:t xml:space="preserve">Выводы: </w:t>
      </w:r>
    </w:p>
    <w:p w:rsidR="00C550CB" w:rsidRPr="00117676" w:rsidRDefault="00D148A8">
      <w:pPr>
        <w:tabs>
          <w:tab w:val="left" w:pos="3777"/>
        </w:tabs>
        <w:spacing w:after="0" w:line="240" w:lineRule="auto"/>
        <w:jc w:val="both"/>
      </w:pPr>
      <w:r w:rsidRPr="00117676">
        <w:t xml:space="preserve">Предложения и рекомендации: </w:t>
      </w:r>
    </w:p>
    <w:p w:rsidR="00C550CB" w:rsidRPr="00117676" w:rsidRDefault="00D148A8">
      <w:pPr>
        <w:tabs>
          <w:tab w:val="left" w:pos="3777"/>
        </w:tabs>
        <w:spacing w:after="0" w:line="240" w:lineRule="auto"/>
        <w:jc w:val="both"/>
      </w:pPr>
      <w:r w:rsidRPr="00117676">
        <w:t>_____________________________________________________________________________</w:t>
      </w:r>
    </w:p>
    <w:p w:rsidR="00C550CB" w:rsidRPr="00117676" w:rsidRDefault="00C550CB">
      <w:pPr>
        <w:tabs>
          <w:tab w:val="left" w:pos="3777"/>
        </w:tabs>
        <w:spacing w:after="0" w:line="240" w:lineRule="auto"/>
        <w:jc w:val="both"/>
      </w:pPr>
    </w:p>
    <w:p w:rsidR="00C550CB" w:rsidRPr="00117676" w:rsidRDefault="00D148A8">
      <w:pPr>
        <w:tabs>
          <w:tab w:val="left" w:pos="6780"/>
        </w:tabs>
        <w:spacing w:after="0" w:line="240" w:lineRule="auto"/>
        <w:ind w:right="-397"/>
        <w:jc w:val="both"/>
      </w:pPr>
      <w:r w:rsidRPr="00117676">
        <w:t xml:space="preserve">Руководитель аудиторской </w:t>
      </w:r>
    </w:p>
    <w:p w:rsidR="00C550CB" w:rsidRPr="00117676" w:rsidRDefault="00D148A8">
      <w:pPr>
        <w:tabs>
          <w:tab w:val="left" w:pos="6780"/>
        </w:tabs>
        <w:spacing w:after="0" w:line="240" w:lineRule="auto"/>
        <w:ind w:right="-397"/>
        <w:jc w:val="both"/>
      </w:pPr>
      <w:r w:rsidRPr="00117676">
        <w:t>группы (проверяющий)                              ____________ ______________</w:t>
      </w:r>
    </w:p>
    <w:p w:rsidR="00C550CB" w:rsidRPr="00117676" w:rsidRDefault="00117676">
      <w:pPr>
        <w:tabs>
          <w:tab w:val="left" w:pos="6780"/>
        </w:tabs>
        <w:spacing w:after="0" w:line="240" w:lineRule="auto"/>
        <w:ind w:right="-397"/>
        <w:jc w:val="both"/>
      </w:pPr>
      <w:r>
        <w:t xml:space="preserve">                                                                         </w:t>
      </w:r>
      <w:r w:rsidR="00D148A8" w:rsidRPr="00117676">
        <w:t>(подпись)                 (ФИО)</w:t>
      </w:r>
    </w:p>
    <w:p w:rsidR="00C550CB" w:rsidRPr="00117676" w:rsidRDefault="00D148A8">
      <w:pPr>
        <w:tabs>
          <w:tab w:val="left" w:pos="3777"/>
        </w:tabs>
        <w:spacing w:after="0" w:line="240" w:lineRule="auto"/>
        <w:jc w:val="both"/>
      </w:pPr>
      <w:r w:rsidRPr="00117676">
        <w:t>Участники аудиторской группы: _____________  _________________</w:t>
      </w:r>
    </w:p>
    <w:p w:rsidR="00C550CB" w:rsidRPr="00117676" w:rsidRDefault="00117676">
      <w:pPr>
        <w:tabs>
          <w:tab w:val="left" w:pos="6018"/>
        </w:tabs>
        <w:spacing w:after="0" w:line="240" w:lineRule="auto"/>
        <w:jc w:val="both"/>
      </w:pPr>
      <w:r>
        <w:t xml:space="preserve">                                                                 </w:t>
      </w:r>
      <w:r w:rsidR="00D148A8" w:rsidRPr="00117676">
        <w:t>(подпись)               (ФИО)</w:t>
      </w:r>
    </w:p>
    <w:p w:rsidR="00C550CB" w:rsidRPr="00117676" w:rsidRDefault="00D148A8">
      <w:pPr>
        <w:tabs>
          <w:tab w:val="left" w:pos="6018"/>
        </w:tabs>
        <w:spacing w:after="0" w:line="240" w:lineRule="auto"/>
        <w:jc w:val="both"/>
      </w:pPr>
      <w:r w:rsidRPr="00117676">
        <w:t>Заключение получено на ознакомление: ______________ _________________</w:t>
      </w:r>
    </w:p>
    <w:p w:rsidR="00C550CB" w:rsidRPr="00117676" w:rsidRDefault="00D148A8">
      <w:pPr>
        <w:tabs>
          <w:tab w:val="left" w:pos="6018"/>
        </w:tabs>
        <w:spacing w:after="0" w:line="240" w:lineRule="auto"/>
        <w:jc w:val="both"/>
      </w:pPr>
      <w:r w:rsidRPr="00117676">
        <w:t xml:space="preserve">                                                                                        (подпись)                  (ФИО)</w:t>
      </w:r>
    </w:p>
    <w:p w:rsidR="00C550CB" w:rsidRPr="00117676" w:rsidRDefault="00D148A8">
      <w:pPr>
        <w:tabs>
          <w:tab w:val="left" w:pos="6018"/>
        </w:tabs>
        <w:spacing w:after="0" w:line="240" w:lineRule="auto"/>
        <w:jc w:val="both"/>
      </w:pPr>
      <w:r w:rsidRPr="00117676">
        <w:t xml:space="preserve">                                                                                        «___»  ____________ 20___ года</w:t>
      </w:r>
    </w:p>
    <w:p w:rsidR="00C550CB" w:rsidRPr="00117676" w:rsidRDefault="00D148A8">
      <w:pPr>
        <w:tabs>
          <w:tab w:val="left" w:pos="6018"/>
        </w:tabs>
        <w:spacing w:after="0" w:line="240" w:lineRule="auto"/>
        <w:jc w:val="both"/>
      </w:pPr>
      <w:r w:rsidRPr="00117676">
        <w:t>С заключением ознакомлен:                      ______________  _________________</w:t>
      </w:r>
    </w:p>
    <w:p w:rsidR="00C550CB" w:rsidRPr="00117676" w:rsidRDefault="00D148A8">
      <w:pPr>
        <w:tabs>
          <w:tab w:val="left" w:pos="6018"/>
        </w:tabs>
        <w:spacing w:after="0" w:line="240" w:lineRule="auto"/>
        <w:jc w:val="both"/>
      </w:pPr>
      <w:r w:rsidRPr="00117676">
        <w:t xml:space="preserve">                                                                                        (подпись)                             (ФИО)</w:t>
      </w:r>
    </w:p>
    <w:p w:rsidR="00C550CB" w:rsidRPr="00117676" w:rsidRDefault="00D148A8">
      <w:pPr>
        <w:tabs>
          <w:tab w:val="left" w:pos="6018"/>
        </w:tabs>
        <w:spacing w:after="0" w:line="240" w:lineRule="auto"/>
        <w:jc w:val="both"/>
      </w:pPr>
      <w:r w:rsidRPr="00117676">
        <w:t xml:space="preserve">                                                                                    «___»  ____________ 20___ года</w:t>
      </w:r>
    </w:p>
    <w:p w:rsidR="00C550CB" w:rsidRPr="00117676" w:rsidRDefault="00D148A8" w:rsidP="00D148A8">
      <w:pPr>
        <w:shd w:val="clear" w:color="auto" w:fill="FFFFFF"/>
        <w:spacing w:after="0" w:line="240" w:lineRule="auto"/>
        <w:ind w:left="6720"/>
        <w:jc w:val="right"/>
        <w:textAlignment w:val="baseline"/>
        <w:rPr>
          <w:spacing w:val="1"/>
        </w:rPr>
      </w:pPr>
      <w:r w:rsidRPr="00117676">
        <w:rPr>
          <w:spacing w:val="1"/>
        </w:rPr>
        <w:lastRenderedPageBreak/>
        <w:t>Приложение № 4</w:t>
      </w:r>
    </w:p>
    <w:p w:rsidR="001A0683" w:rsidRDefault="00D148A8" w:rsidP="00D148A8">
      <w:pPr>
        <w:shd w:val="clear" w:color="auto" w:fill="FFFFFF"/>
        <w:spacing w:after="0" w:line="240" w:lineRule="auto"/>
        <w:ind w:left="6720"/>
        <w:jc w:val="right"/>
        <w:textAlignment w:val="baseline"/>
        <w:rPr>
          <w:spacing w:val="1"/>
        </w:rPr>
      </w:pPr>
      <w:r w:rsidRPr="00117676">
        <w:rPr>
          <w:spacing w:val="1"/>
        </w:rPr>
        <w:t xml:space="preserve">к Положению об осуществлении внутреннего финансового аудита в Администрации </w:t>
      </w:r>
    </w:p>
    <w:p w:rsidR="00C550CB" w:rsidRPr="00117676" w:rsidRDefault="001A0683" w:rsidP="00D148A8">
      <w:pPr>
        <w:shd w:val="clear" w:color="auto" w:fill="FFFFFF"/>
        <w:spacing w:after="0" w:line="240" w:lineRule="auto"/>
        <w:ind w:left="6720"/>
        <w:jc w:val="right"/>
        <w:textAlignment w:val="baseline"/>
        <w:rPr>
          <w:spacing w:val="1"/>
        </w:rPr>
      </w:pPr>
      <w:r>
        <w:rPr>
          <w:color w:val="000000"/>
        </w:rPr>
        <w:t>Маньково-Березовского</w:t>
      </w:r>
      <w:r w:rsidR="006B4366" w:rsidRPr="00117676">
        <w:rPr>
          <w:spacing w:val="1"/>
        </w:rPr>
        <w:t xml:space="preserve"> сельского поселения</w:t>
      </w: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tabs>
          <w:tab w:val="left" w:pos="6018"/>
        </w:tabs>
        <w:spacing w:after="0" w:line="240" w:lineRule="auto"/>
        <w:ind w:right="1587"/>
        <w:jc w:val="right"/>
      </w:pPr>
    </w:p>
    <w:p w:rsidR="00C550CB" w:rsidRPr="00117676" w:rsidRDefault="00D148A8">
      <w:pPr>
        <w:tabs>
          <w:tab w:val="left" w:pos="6018"/>
        </w:tabs>
        <w:spacing w:after="0" w:line="240" w:lineRule="auto"/>
        <w:ind w:right="1587"/>
        <w:jc w:val="right"/>
      </w:pPr>
      <w:r w:rsidRPr="00117676">
        <w:t>УТВЕРЖДАЮ</w:t>
      </w:r>
    </w:p>
    <w:p w:rsidR="00C550CB" w:rsidRPr="00117676" w:rsidRDefault="00D148A8">
      <w:pPr>
        <w:tabs>
          <w:tab w:val="left" w:pos="3210"/>
        </w:tabs>
        <w:spacing w:after="0" w:line="240" w:lineRule="auto"/>
        <w:ind w:right="907"/>
        <w:jc w:val="right"/>
      </w:pPr>
      <w:r w:rsidRPr="00117676">
        <w:t>__________________________</w:t>
      </w:r>
    </w:p>
    <w:p w:rsidR="00C550CB" w:rsidRPr="00117676" w:rsidRDefault="00D148A8">
      <w:pPr>
        <w:tabs>
          <w:tab w:val="left" w:pos="3210"/>
        </w:tabs>
        <w:spacing w:after="0" w:line="360" w:lineRule="auto"/>
        <w:ind w:right="907"/>
        <w:jc w:val="right"/>
      </w:pPr>
      <w:r w:rsidRPr="00117676">
        <w:t>(должность руководителя)</w:t>
      </w:r>
    </w:p>
    <w:p w:rsidR="00C550CB" w:rsidRPr="00117676" w:rsidRDefault="00D148A8">
      <w:pPr>
        <w:tabs>
          <w:tab w:val="left" w:pos="1815"/>
          <w:tab w:val="left" w:pos="3210"/>
          <w:tab w:val="center" w:pos="4677"/>
        </w:tabs>
        <w:spacing w:after="0" w:line="240" w:lineRule="auto"/>
        <w:ind w:right="340"/>
        <w:jc w:val="right"/>
      </w:pPr>
      <w:r w:rsidRPr="00117676">
        <w:t>____________         ______________________</w:t>
      </w:r>
    </w:p>
    <w:p w:rsidR="00C550CB" w:rsidRPr="00117676" w:rsidRDefault="00D148A8">
      <w:pPr>
        <w:tabs>
          <w:tab w:val="center" w:pos="4560"/>
          <w:tab w:val="left" w:pos="7605"/>
        </w:tabs>
        <w:wordWrap w:val="0"/>
        <w:spacing w:after="0" w:line="240" w:lineRule="auto"/>
        <w:ind w:right="475"/>
        <w:jc w:val="right"/>
      </w:pPr>
      <w:r w:rsidRPr="00117676">
        <w:t>(подпись) (расшифровка подписи)</w:t>
      </w:r>
    </w:p>
    <w:p w:rsidR="00C550CB" w:rsidRPr="00117676" w:rsidRDefault="00D148A8">
      <w:pPr>
        <w:tabs>
          <w:tab w:val="center" w:pos="4677"/>
          <w:tab w:val="left" w:pos="7605"/>
        </w:tabs>
        <w:spacing w:after="0" w:line="240" w:lineRule="auto"/>
        <w:ind w:right="907"/>
        <w:jc w:val="right"/>
      </w:pPr>
      <w:r w:rsidRPr="00117676">
        <w:t xml:space="preserve"> «_____»  _____________ 20 ___ г.</w:t>
      </w:r>
    </w:p>
    <w:p w:rsidR="00C550CB" w:rsidRPr="00117676" w:rsidRDefault="00C550CB">
      <w:pPr>
        <w:spacing w:after="0" w:line="240" w:lineRule="auto"/>
        <w:jc w:val="both"/>
      </w:pPr>
    </w:p>
    <w:p w:rsidR="00C550CB" w:rsidRPr="00117676" w:rsidRDefault="00D148A8">
      <w:pPr>
        <w:tabs>
          <w:tab w:val="left" w:pos="7064"/>
        </w:tabs>
        <w:spacing w:after="0" w:line="240" w:lineRule="auto"/>
        <w:jc w:val="center"/>
      </w:pPr>
      <w:r w:rsidRPr="00117676">
        <w:t xml:space="preserve">План мероприятий по результатам аудиторского мероприятия </w:t>
      </w:r>
    </w:p>
    <w:p w:rsidR="00C550CB" w:rsidRPr="00117676" w:rsidRDefault="00D148A8">
      <w:pPr>
        <w:tabs>
          <w:tab w:val="left" w:pos="7064"/>
        </w:tabs>
        <w:spacing w:after="0" w:line="240" w:lineRule="auto"/>
        <w:jc w:val="center"/>
      </w:pPr>
      <w:r w:rsidRPr="00117676">
        <w:t>_____________________________________________________________________________</w:t>
      </w:r>
    </w:p>
    <w:p w:rsidR="00C550CB" w:rsidRPr="00117676" w:rsidRDefault="00D148A8">
      <w:pPr>
        <w:tabs>
          <w:tab w:val="left" w:pos="7064"/>
        </w:tabs>
        <w:spacing w:after="0" w:line="240" w:lineRule="auto"/>
        <w:jc w:val="both"/>
      </w:pPr>
      <w:r w:rsidRPr="00117676">
        <w:t>(наименование аудиторского мероприятия, наименование объекта внутреннего финансового аудита, заключение от _____ № ___)</w:t>
      </w:r>
    </w:p>
    <w:p w:rsidR="00C550CB" w:rsidRPr="00117676" w:rsidRDefault="00C550CB">
      <w:pPr>
        <w:tabs>
          <w:tab w:val="left" w:pos="7064"/>
        </w:tabs>
        <w:spacing w:after="0" w:line="240" w:lineRule="auto"/>
        <w:jc w:val="both"/>
      </w:pPr>
    </w:p>
    <w:p w:rsidR="00C550CB" w:rsidRPr="00117676" w:rsidRDefault="00C550CB">
      <w:pPr>
        <w:tabs>
          <w:tab w:val="left" w:pos="7064"/>
        </w:tabs>
        <w:spacing w:after="0" w:line="240" w:lineRule="auto"/>
        <w:jc w:val="both"/>
      </w:pPr>
    </w:p>
    <w:tbl>
      <w:tblPr>
        <w:tblStyle w:val="55"/>
        <w:tblW w:w="9669" w:type="dxa"/>
        <w:tblInd w:w="0" w:type="dxa"/>
        <w:tblLook w:val="04A0" w:firstRow="1" w:lastRow="0" w:firstColumn="1" w:lastColumn="0" w:noHBand="0" w:noVBand="1"/>
      </w:tblPr>
      <w:tblGrid>
        <w:gridCol w:w="567"/>
        <w:gridCol w:w="3291"/>
        <w:gridCol w:w="2126"/>
        <w:gridCol w:w="1701"/>
        <w:gridCol w:w="1984"/>
      </w:tblGrid>
      <w:tr w:rsidR="00C550CB" w:rsidRPr="00117676">
        <w:tc>
          <w:tcPr>
            <w:tcW w:w="567" w:type="dxa"/>
          </w:tcPr>
          <w:p w:rsidR="00C550CB" w:rsidRPr="00117676" w:rsidRDefault="00D148A8">
            <w:pPr>
              <w:tabs>
                <w:tab w:val="left" w:pos="7064"/>
              </w:tabs>
              <w:spacing w:after="0" w:line="240" w:lineRule="auto"/>
              <w:jc w:val="center"/>
            </w:pPr>
            <w:r w:rsidRPr="00117676">
              <w:t>№ п\п</w:t>
            </w:r>
          </w:p>
        </w:tc>
        <w:tc>
          <w:tcPr>
            <w:tcW w:w="3291" w:type="dxa"/>
          </w:tcPr>
          <w:p w:rsidR="00C550CB" w:rsidRPr="00117676" w:rsidRDefault="00D148A8">
            <w:pPr>
              <w:tabs>
                <w:tab w:val="left" w:pos="7064"/>
              </w:tabs>
              <w:spacing w:after="0" w:line="240" w:lineRule="auto"/>
              <w:jc w:val="center"/>
            </w:pPr>
            <w:r w:rsidRPr="00117676">
              <w:t>Нарушение, недостаток (текст) с указанием номера страницы заключения</w:t>
            </w:r>
          </w:p>
        </w:tc>
        <w:tc>
          <w:tcPr>
            <w:tcW w:w="2126" w:type="dxa"/>
          </w:tcPr>
          <w:p w:rsidR="00C550CB" w:rsidRPr="00117676" w:rsidRDefault="00D148A8">
            <w:pPr>
              <w:tabs>
                <w:tab w:val="left" w:pos="7064"/>
              </w:tabs>
              <w:spacing w:after="0" w:line="240" w:lineRule="auto"/>
              <w:jc w:val="center"/>
            </w:pPr>
            <w:r w:rsidRPr="00117676">
              <w:t>Мероприятия по устранению нарушения, недостатка</w:t>
            </w:r>
          </w:p>
        </w:tc>
        <w:tc>
          <w:tcPr>
            <w:tcW w:w="1701" w:type="dxa"/>
          </w:tcPr>
          <w:p w:rsidR="00C550CB" w:rsidRPr="00117676" w:rsidRDefault="00D148A8">
            <w:pPr>
              <w:tabs>
                <w:tab w:val="left" w:pos="7064"/>
              </w:tabs>
              <w:spacing w:after="0" w:line="240" w:lineRule="auto"/>
              <w:jc w:val="center"/>
            </w:pPr>
            <w:r w:rsidRPr="00117676">
              <w:t>Срок устранения нарушения, недостатка</w:t>
            </w:r>
          </w:p>
        </w:tc>
        <w:tc>
          <w:tcPr>
            <w:tcW w:w="1984" w:type="dxa"/>
          </w:tcPr>
          <w:p w:rsidR="00C550CB" w:rsidRPr="00117676" w:rsidRDefault="00D148A8">
            <w:pPr>
              <w:tabs>
                <w:tab w:val="left" w:pos="7064"/>
              </w:tabs>
              <w:spacing w:after="0" w:line="240" w:lineRule="auto"/>
              <w:jc w:val="center"/>
            </w:pPr>
            <w:r w:rsidRPr="00117676">
              <w:t>Должностное лицо, ответственное за устранение нарушения, недостатка</w:t>
            </w:r>
          </w:p>
        </w:tc>
      </w:tr>
      <w:tr w:rsidR="00C550CB" w:rsidRPr="00117676">
        <w:tc>
          <w:tcPr>
            <w:tcW w:w="567" w:type="dxa"/>
          </w:tcPr>
          <w:p w:rsidR="00C550CB" w:rsidRPr="00117676" w:rsidRDefault="00D148A8">
            <w:pPr>
              <w:tabs>
                <w:tab w:val="left" w:pos="7064"/>
              </w:tabs>
              <w:spacing w:after="0" w:line="240" w:lineRule="auto"/>
              <w:jc w:val="center"/>
            </w:pPr>
            <w:r w:rsidRPr="00117676">
              <w:t>1</w:t>
            </w:r>
          </w:p>
        </w:tc>
        <w:tc>
          <w:tcPr>
            <w:tcW w:w="3291" w:type="dxa"/>
          </w:tcPr>
          <w:p w:rsidR="00C550CB" w:rsidRPr="00117676" w:rsidRDefault="00D148A8">
            <w:pPr>
              <w:tabs>
                <w:tab w:val="left" w:pos="7064"/>
              </w:tabs>
              <w:spacing w:after="0" w:line="240" w:lineRule="auto"/>
              <w:jc w:val="center"/>
            </w:pPr>
            <w:r w:rsidRPr="00117676">
              <w:t>2</w:t>
            </w:r>
          </w:p>
        </w:tc>
        <w:tc>
          <w:tcPr>
            <w:tcW w:w="2126" w:type="dxa"/>
          </w:tcPr>
          <w:p w:rsidR="00C550CB" w:rsidRPr="00117676" w:rsidRDefault="00D148A8">
            <w:pPr>
              <w:tabs>
                <w:tab w:val="left" w:pos="7064"/>
              </w:tabs>
              <w:spacing w:after="0" w:line="240" w:lineRule="auto"/>
              <w:jc w:val="center"/>
            </w:pPr>
            <w:r w:rsidRPr="00117676">
              <w:t>3</w:t>
            </w:r>
          </w:p>
        </w:tc>
        <w:tc>
          <w:tcPr>
            <w:tcW w:w="1701" w:type="dxa"/>
          </w:tcPr>
          <w:p w:rsidR="00C550CB" w:rsidRPr="00117676" w:rsidRDefault="00D148A8">
            <w:pPr>
              <w:tabs>
                <w:tab w:val="left" w:pos="7064"/>
              </w:tabs>
              <w:spacing w:after="0" w:line="240" w:lineRule="auto"/>
              <w:jc w:val="center"/>
            </w:pPr>
            <w:r w:rsidRPr="00117676">
              <w:t>4</w:t>
            </w:r>
          </w:p>
        </w:tc>
        <w:tc>
          <w:tcPr>
            <w:tcW w:w="1984" w:type="dxa"/>
          </w:tcPr>
          <w:p w:rsidR="00C550CB" w:rsidRPr="00117676" w:rsidRDefault="00D148A8">
            <w:pPr>
              <w:tabs>
                <w:tab w:val="left" w:pos="7064"/>
              </w:tabs>
              <w:spacing w:after="0" w:line="240" w:lineRule="auto"/>
              <w:jc w:val="center"/>
            </w:pPr>
            <w:r w:rsidRPr="00117676">
              <w:t>5</w:t>
            </w:r>
          </w:p>
        </w:tc>
      </w:tr>
      <w:tr w:rsidR="00C550CB" w:rsidRPr="00117676">
        <w:tc>
          <w:tcPr>
            <w:tcW w:w="567" w:type="dxa"/>
          </w:tcPr>
          <w:p w:rsidR="00C550CB" w:rsidRPr="00117676" w:rsidRDefault="00C550CB">
            <w:pPr>
              <w:tabs>
                <w:tab w:val="left" w:pos="7064"/>
              </w:tabs>
              <w:spacing w:after="0" w:line="240" w:lineRule="auto"/>
            </w:pPr>
          </w:p>
        </w:tc>
        <w:tc>
          <w:tcPr>
            <w:tcW w:w="3291" w:type="dxa"/>
          </w:tcPr>
          <w:p w:rsidR="00C550CB" w:rsidRPr="00117676" w:rsidRDefault="00C550CB">
            <w:pPr>
              <w:tabs>
                <w:tab w:val="left" w:pos="7064"/>
              </w:tabs>
              <w:spacing w:after="0" w:line="240" w:lineRule="auto"/>
            </w:pPr>
          </w:p>
        </w:tc>
        <w:tc>
          <w:tcPr>
            <w:tcW w:w="2126" w:type="dxa"/>
          </w:tcPr>
          <w:p w:rsidR="00C550CB" w:rsidRPr="00117676" w:rsidRDefault="00C550CB">
            <w:pPr>
              <w:tabs>
                <w:tab w:val="left" w:pos="7064"/>
              </w:tabs>
              <w:spacing w:after="0" w:line="240" w:lineRule="auto"/>
            </w:pPr>
          </w:p>
        </w:tc>
        <w:tc>
          <w:tcPr>
            <w:tcW w:w="1701" w:type="dxa"/>
          </w:tcPr>
          <w:p w:rsidR="00C550CB" w:rsidRPr="00117676" w:rsidRDefault="00C550CB">
            <w:pPr>
              <w:tabs>
                <w:tab w:val="left" w:pos="7064"/>
              </w:tabs>
              <w:spacing w:after="0" w:line="240" w:lineRule="auto"/>
            </w:pPr>
          </w:p>
        </w:tc>
        <w:tc>
          <w:tcPr>
            <w:tcW w:w="1984" w:type="dxa"/>
          </w:tcPr>
          <w:p w:rsidR="00C550CB" w:rsidRPr="00117676" w:rsidRDefault="00C550CB">
            <w:pPr>
              <w:tabs>
                <w:tab w:val="left" w:pos="7064"/>
              </w:tabs>
              <w:spacing w:after="0" w:line="240" w:lineRule="auto"/>
            </w:pPr>
          </w:p>
        </w:tc>
      </w:tr>
    </w:tbl>
    <w:p w:rsidR="00C550CB" w:rsidRPr="00117676" w:rsidRDefault="00C550CB">
      <w:pPr>
        <w:tabs>
          <w:tab w:val="left" w:pos="7064"/>
        </w:tabs>
        <w:spacing w:after="0" w:line="240" w:lineRule="auto"/>
        <w:jc w:val="both"/>
      </w:pPr>
    </w:p>
    <w:p w:rsidR="00C550CB" w:rsidRPr="00117676" w:rsidRDefault="00C550CB">
      <w:pPr>
        <w:spacing w:after="0" w:line="240" w:lineRule="auto"/>
        <w:jc w:val="both"/>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rsidP="00117676">
      <w:pPr>
        <w:spacing w:after="0" w:line="240" w:lineRule="auto"/>
        <w:ind w:firstLineChars="125" w:firstLine="300"/>
        <w:jc w:val="cente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sectPr w:rsidR="00C550CB" w:rsidRPr="00117676" w:rsidSect="00D148A8">
      <w:footerReference w:type="default" r:id="rId9"/>
      <w:pgSz w:w="11906" w:h="16838"/>
      <w:pgMar w:top="1134" w:right="424" w:bottom="709" w:left="1276" w:header="709" w:footer="709" w:gutter="0"/>
      <w:cols w:space="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934" w:rsidRDefault="00206934">
      <w:pPr>
        <w:spacing w:after="0" w:line="240" w:lineRule="auto"/>
      </w:pPr>
      <w:r>
        <w:separator/>
      </w:r>
    </w:p>
  </w:endnote>
  <w:endnote w:type="continuationSeparator" w:id="0">
    <w:p w:rsidR="00206934" w:rsidRDefault="00206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918071"/>
    </w:sdtPr>
    <w:sdtEndPr/>
    <w:sdtContent>
      <w:p w:rsidR="00C550CB" w:rsidRDefault="00D148A8">
        <w:pPr>
          <w:pStyle w:val="af0"/>
          <w:jc w:val="right"/>
        </w:pPr>
        <w:r>
          <w:fldChar w:fldCharType="begin"/>
        </w:r>
        <w:r>
          <w:instrText>PAGE   \* MERGEFORMAT</w:instrText>
        </w:r>
        <w:r>
          <w:fldChar w:fldCharType="separate"/>
        </w:r>
        <w:r w:rsidR="00722783">
          <w:rPr>
            <w:noProof/>
          </w:rPr>
          <w:t>19</w:t>
        </w:r>
        <w:r>
          <w:fldChar w:fldCharType="end"/>
        </w:r>
      </w:p>
    </w:sdtContent>
  </w:sdt>
  <w:p w:rsidR="00C550CB" w:rsidRDefault="00C550C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934" w:rsidRDefault="00206934">
      <w:pPr>
        <w:spacing w:after="0" w:line="240" w:lineRule="auto"/>
      </w:pPr>
      <w:r>
        <w:separator/>
      </w:r>
    </w:p>
  </w:footnote>
  <w:footnote w:type="continuationSeparator" w:id="0">
    <w:p w:rsidR="00206934" w:rsidRDefault="002069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0A928EA"/>
    <w:multiLevelType w:val="multilevel"/>
    <w:tmpl w:val="80A928EA"/>
    <w:lvl w:ilvl="0">
      <w:start w:val="1"/>
      <w:numFmt w:val="decimal"/>
      <w:lvlText w:val="%1."/>
      <w:lvlJc w:val="left"/>
      <w:pPr>
        <w:tabs>
          <w:tab w:val="left"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B73ECD4E"/>
    <w:multiLevelType w:val="multilevel"/>
    <w:tmpl w:val="B73ECD4E"/>
    <w:lvl w:ilvl="0">
      <w:start w:val="5"/>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6B67D8F1"/>
    <w:multiLevelType w:val="multilevel"/>
    <w:tmpl w:val="6B67D8F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BD"/>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76439"/>
    <w:rsid w:val="00080209"/>
    <w:rsid w:val="00081931"/>
    <w:rsid w:val="000825E6"/>
    <w:rsid w:val="00083C75"/>
    <w:rsid w:val="00085FDF"/>
    <w:rsid w:val="00086C15"/>
    <w:rsid w:val="00092C4D"/>
    <w:rsid w:val="00095E22"/>
    <w:rsid w:val="000A2CE6"/>
    <w:rsid w:val="000B3FC7"/>
    <w:rsid w:val="000B7437"/>
    <w:rsid w:val="000C0306"/>
    <w:rsid w:val="000C2F64"/>
    <w:rsid w:val="000D28D5"/>
    <w:rsid w:val="000D7B3E"/>
    <w:rsid w:val="000D7F77"/>
    <w:rsid w:val="000E168B"/>
    <w:rsid w:val="000E17BF"/>
    <w:rsid w:val="000E21C9"/>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17676"/>
    <w:rsid w:val="0013038B"/>
    <w:rsid w:val="001307BC"/>
    <w:rsid w:val="00130DB3"/>
    <w:rsid w:val="00131F62"/>
    <w:rsid w:val="00137CF1"/>
    <w:rsid w:val="00147F32"/>
    <w:rsid w:val="001501CC"/>
    <w:rsid w:val="001561A4"/>
    <w:rsid w:val="00163CB4"/>
    <w:rsid w:val="001677A0"/>
    <w:rsid w:val="0017081A"/>
    <w:rsid w:val="0017108A"/>
    <w:rsid w:val="001776F1"/>
    <w:rsid w:val="001801E7"/>
    <w:rsid w:val="00181657"/>
    <w:rsid w:val="001828A9"/>
    <w:rsid w:val="00182FC1"/>
    <w:rsid w:val="00185007"/>
    <w:rsid w:val="00191AAF"/>
    <w:rsid w:val="00191BC8"/>
    <w:rsid w:val="00192532"/>
    <w:rsid w:val="00192923"/>
    <w:rsid w:val="00194F2C"/>
    <w:rsid w:val="001972CE"/>
    <w:rsid w:val="00197B28"/>
    <w:rsid w:val="001A0683"/>
    <w:rsid w:val="001A12B7"/>
    <w:rsid w:val="001A3738"/>
    <w:rsid w:val="001A60A8"/>
    <w:rsid w:val="001A69B9"/>
    <w:rsid w:val="001A6DB0"/>
    <w:rsid w:val="001A6F6E"/>
    <w:rsid w:val="001A7ACF"/>
    <w:rsid w:val="001B336C"/>
    <w:rsid w:val="001B4FB8"/>
    <w:rsid w:val="001B550E"/>
    <w:rsid w:val="001B5719"/>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06934"/>
    <w:rsid w:val="002123D1"/>
    <w:rsid w:val="00212790"/>
    <w:rsid w:val="00216ACB"/>
    <w:rsid w:val="00216F0E"/>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1425"/>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38EE"/>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10580"/>
    <w:rsid w:val="00410BBF"/>
    <w:rsid w:val="0041282F"/>
    <w:rsid w:val="00413FC0"/>
    <w:rsid w:val="00414A59"/>
    <w:rsid w:val="0042080F"/>
    <w:rsid w:val="00420EEF"/>
    <w:rsid w:val="0042327F"/>
    <w:rsid w:val="004251F0"/>
    <w:rsid w:val="00426129"/>
    <w:rsid w:val="00433E7A"/>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3BAF"/>
    <w:rsid w:val="004C497D"/>
    <w:rsid w:val="004D3040"/>
    <w:rsid w:val="004D46A6"/>
    <w:rsid w:val="004D52C6"/>
    <w:rsid w:val="004E122D"/>
    <w:rsid w:val="004E1DBB"/>
    <w:rsid w:val="004E4756"/>
    <w:rsid w:val="004E5416"/>
    <w:rsid w:val="004F1EAE"/>
    <w:rsid w:val="004F2104"/>
    <w:rsid w:val="005054B7"/>
    <w:rsid w:val="005057A8"/>
    <w:rsid w:val="00505A03"/>
    <w:rsid w:val="00513E65"/>
    <w:rsid w:val="00515152"/>
    <w:rsid w:val="00526C41"/>
    <w:rsid w:val="00530FA2"/>
    <w:rsid w:val="005310DE"/>
    <w:rsid w:val="00531641"/>
    <w:rsid w:val="0053328F"/>
    <w:rsid w:val="00535F69"/>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606CD4"/>
    <w:rsid w:val="00607E60"/>
    <w:rsid w:val="0062038F"/>
    <w:rsid w:val="00622D4C"/>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B4366"/>
    <w:rsid w:val="006B75C8"/>
    <w:rsid w:val="006C0609"/>
    <w:rsid w:val="006C1A4E"/>
    <w:rsid w:val="006C465F"/>
    <w:rsid w:val="006D1993"/>
    <w:rsid w:val="006D1C66"/>
    <w:rsid w:val="006D42AE"/>
    <w:rsid w:val="006D77BC"/>
    <w:rsid w:val="006E2DE3"/>
    <w:rsid w:val="006E73CD"/>
    <w:rsid w:val="006E7D8D"/>
    <w:rsid w:val="006F20FC"/>
    <w:rsid w:val="006F6979"/>
    <w:rsid w:val="007005B7"/>
    <w:rsid w:val="00722783"/>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285D"/>
    <w:rsid w:val="007B6276"/>
    <w:rsid w:val="007C0351"/>
    <w:rsid w:val="007C1459"/>
    <w:rsid w:val="007C4F96"/>
    <w:rsid w:val="007D003C"/>
    <w:rsid w:val="007D0671"/>
    <w:rsid w:val="007D4459"/>
    <w:rsid w:val="007D4AC6"/>
    <w:rsid w:val="007D6C4F"/>
    <w:rsid w:val="007E6CE8"/>
    <w:rsid w:val="007F600F"/>
    <w:rsid w:val="00804CC8"/>
    <w:rsid w:val="00805829"/>
    <w:rsid w:val="008073FA"/>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2BD0"/>
    <w:rsid w:val="00864C06"/>
    <w:rsid w:val="008710C5"/>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69C"/>
    <w:rsid w:val="00A4692E"/>
    <w:rsid w:val="00A46B02"/>
    <w:rsid w:val="00A50A4D"/>
    <w:rsid w:val="00A53A9E"/>
    <w:rsid w:val="00A56BC2"/>
    <w:rsid w:val="00A62B65"/>
    <w:rsid w:val="00A6369F"/>
    <w:rsid w:val="00A64E39"/>
    <w:rsid w:val="00A65C58"/>
    <w:rsid w:val="00A6780B"/>
    <w:rsid w:val="00A70485"/>
    <w:rsid w:val="00A72C4A"/>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4178"/>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50CB"/>
    <w:rsid w:val="00C566D0"/>
    <w:rsid w:val="00C6402A"/>
    <w:rsid w:val="00C6560B"/>
    <w:rsid w:val="00C65D81"/>
    <w:rsid w:val="00C72D97"/>
    <w:rsid w:val="00C73839"/>
    <w:rsid w:val="00C762EC"/>
    <w:rsid w:val="00C774AC"/>
    <w:rsid w:val="00C80CD3"/>
    <w:rsid w:val="00C8226D"/>
    <w:rsid w:val="00C95C3E"/>
    <w:rsid w:val="00C96642"/>
    <w:rsid w:val="00CA025E"/>
    <w:rsid w:val="00CA1404"/>
    <w:rsid w:val="00CA1DCA"/>
    <w:rsid w:val="00CA3F38"/>
    <w:rsid w:val="00CA6B50"/>
    <w:rsid w:val="00CA77BB"/>
    <w:rsid w:val="00CB5FEC"/>
    <w:rsid w:val="00CC416C"/>
    <w:rsid w:val="00CC7FA3"/>
    <w:rsid w:val="00CD1D10"/>
    <w:rsid w:val="00CD2BE1"/>
    <w:rsid w:val="00CD3C2A"/>
    <w:rsid w:val="00CE1BD6"/>
    <w:rsid w:val="00CE7994"/>
    <w:rsid w:val="00CF104F"/>
    <w:rsid w:val="00D039C5"/>
    <w:rsid w:val="00D0682E"/>
    <w:rsid w:val="00D1048A"/>
    <w:rsid w:val="00D10D1F"/>
    <w:rsid w:val="00D120AD"/>
    <w:rsid w:val="00D140D8"/>
    <w:rsid w:val="00D148A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255"/>
    <w:rsid w:val="00EC1835"/>
    <w:rsid w:val="00EC27C7"/>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D0A83"/>
    <w:rsid w:val="00FD5C2B"/>
    <w:rsid w:val="00FD65B2"/>
    <w:rsid w:val="00FD7BFA"/>
    <w:rsid w:val="00FE0209"/>
    <w:rsid w:val="00FE3ADA"/>
    <w:rsid w:val="00FE4052"/>
    <w:rsid w:val="00FE5EBB"/>
    <w:rsid w:val="00FF4638"/>
    <w:rsid w:val="00FF4E4A"/>
    <w:rsid w:val="00FF53BB"/>
    <w:rsid w:val="00FF77FA"/>
    <w:rsid w:val="03CF4B26"/>
    <w:rsid w:val="045709E7"/>
    <w:rsid w:val="0537176E"/>
    <w:rsid w:val="062A2EE9"/>
    <w:rsid w:val="066E12EA"/>
    <w:rsid w:val="06D32D74"/>
    <w:rsid w:val="06DD4A64"/>
    <w:rsid w:val="081A5D40"/>
    <w:rsid w:val="0851703C"/>
    <w:rsid w:val="08811965"/>
    <w:rsid w:val="0B8361A6"/>
    <w:rsid w:val="0BA775E1"/>
    <w:rsid w:val="0BD32DC9"/>
    <w:rsid w:val="0D7A479C"/>
    <w:rsid w:val="0F1F0E9D"/>
    <w:rsid w:val="10FC1CA3"/>
    <w:rsid w:val="17680895"/>
    <w:rsid w:val="1B08337A"/>
    <w:rsid w:val="1CC621AD"/>
    <w:rsid w:val="1E183735"/>
    <w:rsid w:val="22001CB9"/>
    <w:rsid w:val="24045714"/>
    <w:rsid w:val="270D2884"/>
    <w:rsid w:val="2A063F20"/>
    <w:rsid w:val="2A881F15"/>
    <w:rsid w:val="2AA3152E"/>
    <w:rsid w:val="2CCF1278"/>
    <w:rsid w:val="30CF0BD2"/>
    <w:rsid w:val="323911EA"/>
    <w:rsid w:val="346C7BF1"/>
    <w:rsid w:val="34F549C1"/>
    <w:rsid w:val="35632C01"/>
    <w:rsid w:val="382F3D26"/>
    <w:rsid w:val="39D91E04"/>
    <w:rsid w:val="3A9455E3"/>
    <w:rsid w:val="3ABB77B4"/>
    <w:rsid w:val="3B942B6C"/>
    <w:rsid w:val="3C355A17"/>
    <w:rsid w:val="3CB45375"/>
    <w:rsid w:val="3D032155"/>
    <w:rsid w:val="3E3215C6"/>
    <w:rsid w:val="3F7C1CAE"/>
    <w:rsid w:val="3F93784C"/>
    <w:rsid w:val="4172637E"/>
    <w:rsid w:val="42190F5C"/>
    <w:rsid w:val="438326DC"/>
    <w:rsid w:val="43AF5F8E"/>
    <w:rsid w:val="44EC06C1"/>
    <w:rsid w:val="44F85AB3"/>
    <w:rsid w:val="457233F3"/>
    <w:rsid w:val="45A10AB0"/>
    <w:rsid w:val="46A379A3"/>
    <w:rsid w:val="47D02B58"/>
    <w:rsid w:val="48EA61A3"/>
    <w:rsid w:val="4A31365F"/>
    <w:rsid w:val="4A734406"/>
    <w:rsid w:val="4B394B33"/>
    <w:rsid w:val="4B651AE0"/>
    <w:rsid w:val="4DBC4D96"/>
    <w:rsid w:val="4DF21328"/>
    <w:rsid w:val="4E9C7EFD"/>
    <w:rsid w:val="51162084"/>
    <w:rsid w:val="521F5FCF"/>
    <w:rsid w:val="526A5A1E"/>
    <w:rsid w:val="53564599"/>
    <w:rsid w:val="538E2A30"/>
    <w:rsid w:val="54173123"/>
    <w:rsid w:val="5747731D"/>
    <w:rsid w:val="57AA55B0"/>
    <w:rsid w:val="57C346F0"/>
    <w:rsid w:val="58DF340E"/>
    <w:rsid w:val="59BC64AF"/>
    <w:rsid w:val="59F7192F"/>
    <w:rsid w:val="5A8F74AD"/>
    <w:rsid w:val="5AD46845"/>
    <w:rsid w:val="5BE87763"/>
    <w:rsid w:val="5C2602E8"/>
    <w:rsid w:val="5E3D7D53"/>
    <w:rsid w:val="5F2A6E46"/>
    <w:rsid w:val="603617D4"/>
    <w:rsid w:val="629657EC"/>
    <w:rsid w:val="64184735"/>
    <w:rsid w:val="651A3EFA"/>
    <w:rsid w:val="657F3A77"/>
    <w:rsid w:val="68433806"/>
    <w:rsid w:val="6A380849"/>
    <w:rsid w:val="6B8B2207"/>
    <w:rsid w:val="6CCF3877"/>
    <w:rsid w:val="6D4D454D"/>
    <w:rsid w:val="6EF976CD"/>
    <w:rsid w:val="6F8E4D2D"/>
    <w:rsid w:val="71C710EF"/>
    <w:rsid w:val="741E4402"/>
    <w:rsid w:val="75B0531E"/>
    <w:rsid w:val="76FC652C"/>
    <w:rsid w:val="77603D7F"/>
    <w:rsid w:val="77975510"/>
    <w:rsid w:val="77C7766D"/>
    <w:rsid w:val="78F55D62"/>
    <w:rsid w:val="7A824F51"/>
    <w:rsid w:val="7B587CC5"/>
    <w:rsid w:val="7C263E62"/>
    <w:rsid w:val="7E903E0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B983872C-EF32-43FB-AA72-7141BF72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5">
    <w:name w:val="caption"/>
    <w:basedOn w:val="a"/>
    <w:next w:val="a"/>
    <w:qFormat/>
    <w:rPr>
      <w:sz w:val="28"/>
      <w:szCs w:val="20"/>
    </w:rPr>
  </w:style>
  <w:style w:type="paragraph" w:styleId="a6">
    <w:name w:val="annotation text"/>
    <w:basedOn w:val="a"/>
    <w:link w:val="a7"/>
    <w:semiHidden/>
    <w:qFormat/>
    <w:rPr>
      <w:color w:val="000000"/>
      <w:sz w:val="20"/>
      <w:szCs w:val="20"/>
    </w:rPr>
  </w:style>
  <w:style w:type="paragraph" w:styleId="a8">
    <w:name w:val="annotation subject"/>
    <w:basedOn w:val="a6"/>
    <w:next w:val="a6"/>
    <w:link w:val="a9"/>
    <w:semiHidden/>
    <w:qFormat/>
    <w:rPr>
      <w:b/>
      <w:bCs/>
    </w:rPr>
  </w:style>
  <w:style w:type="paragraph" w:styleId="aa">
    <w:name w:val="header"/>
    <w:basedOn w:val="a"/>
    <w:link w:val="ab"/>
    <w:qFormat/>
    <w:pPr>
      <w:tabs>
        <w:tab w:val="center" w:pos="4677"/>
        <w:tab w:val="right" w:pos="9355"/>
      </w:tabs>
    </w:pPr>
    <w:rPr>
      <w:color w:val="000000"/>
      <w:sz w:val="28"/>
      <w:szCs w:val="28"/>
    </w:rPr>
  </w:style>
  <w:style w:type="paragraph" w:styleId="ac">
    <w:name w:val="Body Text"/>
    <w:basedOn w:val="a"/>
    <w:link w:val="ad"/>
    <w:qFormat/>
    <w:pPr>
      <w:jc w:val="both"/>
    </w:pPr>
    <w:rPr>
      <w:sz w:val="28"/>
      <w:szCs w:val="20"/>
    </w:rPr>
  </w:style>
  <w:style w:type="paragraph" w:styleId="ae">
    <w:name w:val="Body Text Indent"/>
    <w:basedOn w:val="a"/>
    <w:link w:val="af"/>
    <w:uiPriority w:val="99"/>
    <w:semiHidden/>
    <w:unhideWhenUsed/>
    <w:qFormat/>
    <w:pPr>
      <w:spacing w:after="120"/>
      <w:ind w:left="283"/>
    </w:pPr>
  </w:style>
  <w:style w:type="paragraph" w:styleId="af0">
    <w:name w:val="footer"/>
    <w:basedOn w:val="a"/>
    <w:link w:val="af1"/>
    <w:uiPriority w:val="99"/>
    <w:qFormat/>
    <w:pPr>
      <w:tabs>
        <w:tab w:val="center" w:pos="4677"/>
        <w:tab w:val="right" w:pos="9355"/>
      </w:tabs>
    </w:pPr>
    <w:rPr>
      <w:color w:val="000000"/>
      <w:sz w:val="28"/>
      <w:szCs w:val="28"/>
    </w:rPr>
  </w:style>
  <w:style w:type="paragraph" w:styleId="af2">
    <w:name w:val="Normal (Web)"/>
    <w:basedOn w:val="a"/>
    <w:qFormat/>
    <w:pPr>
      <w:spacing w:before="100" w:beforeAutospacing="1" w:after="100" w:afterAutospacing="1"/>
    </w:pPr>
  </w:style>
  <w:style w:type="character" w:styleId="af3">
    <w:name w:val="annotation reference"/>
    <w:semiHidden/>
    <w:qFormat/>
    <w:rPr>
      <w:sz w:val="16"/>
      <w:szCs w:val="16"/>
    </w:rPr>
  </w:style>
  <w:style w:type="character" w:styleId="af4">
    <w:name w:val="Emphasis"/>
    <w:qFormat/>
    <w:rPr>
      <w:i/>
      <w:iCs/>
    </w:rPr>
  </w:style>
  <w:style w:type="character" w:styleId="af5">
    <w:name w:val="Hyperlink"/>
    <w:uiPriority w:val="99"/>
    <w:qFormat/>
    <w:rPr>
      <w:color w:val="0000FF"/>
      <w:u w:val="single"/>
    </w:rPr>
  </w:style>
  <w:style w:type="character" w:styleId="af6">
    <w:name w:val="page number"/>
    <w:qFormat/>
  </w:style>
  <w:style w:type="character" w:styleId="af7">
    <w:name w:val="Strong"/>
    <w:qFormat/>
    <w:rPr>
      <w:b/>
      <w:bCs/>
    </w:rPr>
  </w:style>
  <w:style w:type="table" w:styleId="af8">
    <w:name w:val="Table Grid"/>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 Знак"/>
    <w:link w:val="ac"/>
    <w:qFormat/>
    <w:rPr>
      <w:rFonts w:eastAsia="Times New Roman"/>
      <w:sz w:val="28"/>
    </w:rPr>
  </w:style>
  <w:style w:type="character" w:customStyle="1" w:styleId="af">
    <w:name w:val="Основной текст с отступом Знак"/>
    <w:link w:val="ae"/>
    <w:uiPriority w:val="99"/>
    <w:semiHidden/>
    <w:qFormat/>
    <w:rPr>
      <w:rFonts w:eastAsia="Times New Roman"/>
      <w:sz w:val="24"/>
      <w:szCs w:val="24"/>
    </w:rPr>
  </w:style>
  <w:style w:type="character" w:customStyle="1" w:styleId="a4">
    <w:name w:val="Текст выноски Знак"/>
    <w:link w:val="a3"/>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7">
    <w:name w:val="Текст примечания Знак"/>
    <w:link w:val="a6"/>
    <w:semiHidden/>
    <w:qFormat/>
    <w:rPr>
      <w:rFonts w:eastAsia="Times New Roman"/>
      <w:color w:val="000000"/>
    </w:rPr>
  </w:style>
  <w:style w:type="character" w:customStyle="1" w:styleId="a9">
    <w:name w:val="Тема примечания Знак"/>
    <w:link w:val="a8"/>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b">
    <w:name w:val="Верхний колонтитул Знак"/>
    <w:link w:val="aa"/>
    <w:qFormat/>
    <w:rPr>
      <w:rFonts w:eastAsia="Times New Roman"/>
      <w:color w:val="000000"/>
      <w:sz w:val="28"/>
      <w:szCs w:val="28"/>
    </w:rPr>
  </w:style>
  <w:style w:type="character" w:customStyle="1" w:styleId="af1">
    <w:name w:val="Нижний колонтитул Знак"/>
    <w:link w:val="af0"/>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hAnsi="Arial" w:cs="Arial"/>
      <w:b/>
      <w:bCs/>
    </w:rPr>
  </w:style>
  <w:style w:type="paragraph" w:styleId="afb">
    <w:name w:val="No Spacing"/>
    <w:qFormat/>
    <w:pPr>
      <w:spacing w:after="200" w:line="276" w:lineRule="auto"/>
    </w:pPr>
    <w:rPr>
      <w:rFonts w:ascii="Calibri" w:hAnsi="Calibri" w:cs="Calibri"/>
      <w:sz w:val="22"/>
      <w:szCs w:val="22"/>
    </w:rPr>
  </w:style>
  <w:style w:type="character" w:customStyle="1" w:styleId="afc">
    <w:name w:val="Сноска_"/>
    <w:basedOn w:val="a0"/>
    <w:link w:val="afd"/>
    <w:qFormat/>
    <w:rPr>
      <w:rFonts w:eastAsia="Times New Roman"/>
      <w:sz w:val="28"/>
      <w:szCs w:val="28"/>
      <w:shd w:val="clear" w:color="auto" w:fill="FFFFFF"/>
    </w:rPr>
  </w:style>
  <w:style w:type="paragraph" w:customStyle="1" w:styleId="afd">
    <w:name w:val="Сноска"/>
    <w:basedOn w:val="a"/>
    <w:link w:val="afc"/>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Pr>
      <w:rFonts w:eastAsia="Times New Roman"/>
      <w:shd w:val="clear" w:color="auto" w:fill="FFFFFF"/>
    </w:rPr>
  </w:style>
  <w:style w:type="paragraph" w:customStyle="1" w:styleId="aff">
    <w:name w:val="Колонтитул"/>
    <w:basedOn w:val="a"/>
    <w:link w:val="afe"/>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37FB3D-3762-4086-9AC4-E572319D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7888</Words>
  <Characters>44966</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admin</cp:lastModifiedBy>
  <cp:revision>3</cp:revision>
  <cp:lastPrinted>2021-02-07T20:38:00Z</cp:lastPrinted>
  <dcterms:created xsi:type="dcterms:W3CDTF">2021-02-07T19:15:00Z</dcterms:created>
  <dcterms:modified xsi:type="dcterms:W3CDTF">2021-02-07T20:41:00Z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